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3A15" w:rsidRPr="00A91E4B" w:rsidRDefault="001760DA" w:rsidP="00A02C6D">
      <w:pPr>
        <w:spacing w:before="0" w:line="240" w:lineRule="auto"/>
        <w:ind w:left="0"/>
        <w:jc w:val="center"/>
        <w:rPr>
          <w:rFonts w:asciiTheme="majorHAnsi" w:hAnsiTheme="majorHAnsi" w:cstheme="majorHAnsi"/>
          <w:b/>
          <w:sz w:val="36"/>
          <w:szCs w:val="36"/>
          <w:lang w:val="en-US"/>
        </w:rPr>
      </w:pPr>
      <w:r w:rsidRPr="00A91E4B">
        <w:rPr>
          <w:rFonts w:asciiTheme="majorHAnsi" w:hAnsiTheme="majorHAnsi" w:cstheme="majorHAnsi"/>
          <w:b/>
          <w:sz w:val="36"/>
          <w:szCs w:val="36"/>
          <w:lang w:val="en-US"/>
        </w:rPr>
        <w:t>Oversight and Compliance</w:t>
      </w:r>
    </w:p>
    <w:p w:rsidR="005737F5" w:rsidRDefault="00000000" w:rsidP="00A02C6D">
      <w:pPr>
        <w:spacing w:before="0" w:line="240" w:lineRule="auto"/>
        <w:jc w:val="center"/>
        <w:rPr>
          <w:rFonts w:asciiTheme="majorHAnsi" w:hAnsiTheme="majorHAnsi" w:cstheme="majorHAnsi"/>
          <w:b/>
          <w:sz w:val="32"/>
          <w:szCs w:val="32"/>
          <w:lang w:val="en-US"/>
        </w:rPr>
      </w:pPr>
      <w:r w:rsidRPr="00A91E4B">
        <w:rPr>
          <w:rFonts w:asciiTheme="majorHAnsi" w:hAnsiTheme="majorHAnsi" w:cstheme="majorHAnsi"/>
          <w:b/>
          <w:sz w:val="32"/>
          <w:szCs w:val="32"/>
          <w:lang w:val="en-US"/>
        </w:rPr>
        <w:t>Training Manual</w:t>
      </w:r>
    </w:p>
    <w:p w:rsidR="00A02C6D" w:rsidRPr="00A91E4B" w:rsidRDefault="00A02C6D" w:rsidP="00A02C6D">
      <w:pPr>
        <w:spacing w:before="0" w:line="240" w:lineRule="auto"/>
        <w:jc w:val="center"/>
        <w:rPr>
          <w:rFonts w:asciiTheme="majorHAnsi" w:hAnsiTheme="majorHAnsi" w:cstheme="majorHAnsi"/>
          <w:b/>
          <w:sz w:val="32"/>
          <w:szCs w:val="32"/>
          <w:lang w:val="en-US"/>
        </w:rPr>
      </w:pPr>
    </w:p>
    <w:tbl>
      <w:tblPr>
        <w:tblStyle w:val="a"/>
        <w:tblW w:w="9945" w:type="dxa"/>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7890"/>
      </w:tblGrid>
      <w:tr w:rsidR="00BE7346">
        <w:trPr>
          <w:trHeight w:val="2055"/>
        </w:trPr>
        <w:tc>
          <w:tcPr>
            <w:tcW w:w="2055" w:type="dxa"/>
            <w:shd w:val="clear" w:color="auto" w:fill="auto"/>
            <w:tcMar>
              <w:top w:w="100" w:type="dxa"/>
              <w:left w:w="100" w:type="dxa"/>
              <w:bottom w:w="100" w:type="dxa"/>
              <w:right w:w="100" w:type="dxa"/>
            </w:tcMar>
          </w:tcPr>
          <w:p w:rsidR="00773A15" w:rsidRPr="00A91E4B" w:rsidRDefault="00000000">
            <w:pPr>
              <w:widowControl w:val="0"/>
              <w:pBdr>
                <w:top w:val="nil"/>
                <w:left w:val="nil"/>
                <w:bottom w:val="nil"/>
                <w:right w:val="nil"/>
                <w:between w:val="nil"/>
              </w:pBdr>
              <w:spacing w:before="0" w:line="240" w:lineRule="auto"/>
              <w:ind w:left="0"/>
              <w:rPr>
                <w:rFonts w:asciiTheme="majorHAnsi" w:hAnsiTheme="majorHAnsi" w:cstheme="majorHAnsi"/>
                <w:b/>
                <w:sz w:val="24"/>
                <w:szCs w:val="24"/>
                <w:lang w:val="en-US"/>
              </w:rPr>
            </w:pPr>
            <w:r w:rsidRPr="00A91E4B">
              <w:rPr>
                <w:rFonts w:asciiTheme="majorHAnsi" w:hAnsiTheme="majorHAnsi" w:cstheme="majorHAnsi"/>
                <w:b/>
                <w:sz w:val="24"/>
                <w:szCs w:val="24"/>
                <w:lang w:val="en-US"/>
              </w:rPr>
              <w:t>Target Group</w:t>
            </w:r>
          </w:p>
        </w:tc>
        <w:tc>
          <w:tcPr>
            <w:tcW w:w="7890" w:type="dxa"/>
            <w:shd w:val="clear" w:color="auto" w:fill="auto"/>
            <w:tcMar>
              <w:top w:w="100" w:type="dxa"/>
              <w:left w:w="100" w:type="dxa"/>
              <w:bottom w:w="100" w:type="dxa"/>
              <w:right w:w="100" w:type="dxa"/>
            </w:tcMar>
          </w:tcPr>
          <w:p w:rsidR="00034F75" w:rsidRPr="00A91E4B" w:rsidRDefault="00000000">
            <w:pPr>
              <w:widowControl w:val="0"/>
              <w:pBdr>
                <w:top w:val="nil"/>
                <w:left w:val="nil"/>
                <w:bottom w:val="nil"/>
                <w:right w:val="nil"/>
                <w:between w:val="nil"/>
              </w:pBdr>
              <w:spacing w:before="0" w:line="240" w:lineRule="auto"/>
              <w:ind w:left="0"/>
              <w:rPr>
                <w:rFonts w:asciiTheme="majorHAnsi" w:hAnsiTheme="majorHAnsi" w:cstheme="majorHAnsi"/>
                <w:i/>
                <w:sz w:val="24"/>
                <w:szCs w:val="24"/>
                <w:lang w:val="en-US"/>
              </w:rPr>
            </w:pPr>
            <w:r w:rsidRPr="00A91E4B">
              <w:rPr>
                <w:rFonts w:asciiTheme="majorHAnsi" w:hAnsiTheme="majorHAnsi" w:cstheme="majorHAnsi"/>
                <w:i/>
                <w:sz w:val="24"/>
                <w:szCs w:val="24"/>
                <w:lang w:val="en-US"/>
              </w:rPr>
              <w:t>The training is designed for a mixed group of participants. Ideally, there should be representatives of different party levels, bodies, and structures such as:</w:t>
            </w:r>
          </w:p>
          <w:p w:rsidR="001760DA" w:rsidRPr="00A91E4B" w:rsidRDefault="001760DA">
            <w:pPr>
              <w:widowControl w:val="0"/>
              <w:pBdr>
                <w:top w:val="nil"/>
                <w:left w:val="nil"/>
                <w:bottom w:val="nil"/>
                <w:right w:val="nil"/>
                <w:between w:val="nil"/>
              </w:pBdr>
              <w:spacing w:before="0" w:line="240" w:lineRule="auto"/>
              <w:ind w:left="0"/>
              <w:rPr>
                <w:rFonts w:asciiTheme="majorHAnsi" w:hAnsiTheme="majorHAnsi" w:cstheme="majorHAnsi"/>
                <w:i/>
                <w:sz w:val="24"/>
                <w:szCs w:val="24"/>
                <w:lang w:val="en-US"/>
              </w:rPr>
            </w:pPr>
          </w:p>
          <w:p w:rsidR="001760DA" w:rsidRPr="00A91E4B" w:rsidRDefault="00000000" w:rsidP="001760DA">
            <w:pPr>
              <w:pStyle w:val="ListParagraph"/>
              <w:widowControl w:val="0"/>
              <w:numPr>
                <w:ilvl w:val="0"/>
                <w:numId w:val="8"/>
              </w:numPr>
              <w:pBdr>
                <w:top w:val="nil"/>
                <w:left w:val="nil"/>
                <w:bottom w:val="nil"/>
                <w:right w:val="nil"/>
                <w:between w:val="nil"/>
              </w:pBdr>
              <w:spacing w:before="0" w:line="240" w:lineRule="auto"/>
              <w:rPr>
                <w:rFonts w:asciiTheme="majorHAnsi" w:hAnsiTheme="majorHAnsi" w:cstheme="majorHAnsi"/>
                <w:i/>
                <w:sz w:val="24"/>
                <w:szCs w:val="24"/>
                <w:lang w:val="en-US"/>
              </w:rPr>
            </w:pPr>
            <w:r w:rsidRPr="00A91E4B">
              <w:rPr>
                <w:rFonts w:asciiTheme="majorHAnsi" w:hAnsiTheme="majorHAnsi" w:cstheme="majorHAnsi"/>
                <w:i/>
                <w:sz w:val="24"/>
                <w:szCs w:val="24"/>
                <w:lang w:val="en-US"/>
              </w:rPr>
              <w:t>Top party leadership</w:t>
            </w:r>
          </w:p>
          <w:p w:rsidR="001760DA" w:rsidRPr="00A91E4B" w:rsidRDefault="00000000" w:rsidP="001760DA">
            <w:pPr>
              <w:pStyle w:val="ListParagraph"/>
              <w:widowControl w:val="0"/>
              <w:numPr>
                <w:ilvl w:val="0"/>
                <w:numId w:val="8"/>
              </w:numPr>
              <w:pBdr>
                <w:top w:val="nil"/>
                <w:left w:val="nil"/>
                <w:bottom w:val="nil"/>
                <w:right w:val="nil"/>
                <w:between w:val="nil"/>
              </w:pBdr>
              <w:spacing w:before="0" w:line="240" w:lineRule="auto"/>
              <w:rPr>
                <w:rFonts w:asciiTheme="majorHAnsi" w:hAnsiTheme="majorHAnsi" w:cstheme="majorHAnsi"/>
                <w:i/>
                <w:sz w:val="24"/>
                <w:szCs w:val="24"/>
                <w:lang w:val="en-US"/>
              </w:rPr>
            </w:pPr>
            <w:r w:rsidRPr="00A91E4B">
              <w:rPr>
                <w:rFonts w:asciiTheme="majorHAnsi" w:hAnsiTheme="majorHAnsi" w:cstheme="majorHAnsi"/>
                <w:i/>
                <w:sz w:val="24"/>
                <w:szCs w:val="24"/>
                <w:lang w:val="en-US"/>
              </w:rPr>
              <w:t>Regional and local branches</w:t>
            </w:r>
          </w:p>
          <w:p w:rsidR="001760DA" w:rsidRPr="00A91E4B" w:rsidRDefault="00000000" w:rsidP="001760DA">
            <w:pPr>
              <w:pStyle w:val="ListParagraph"/>
              <w:widowControl w:val="0"/>
              <w:numPr>
                <w:ilvl w:val="0"/>
                <w:numId w:val="8"/>
              </w:numPr>
              <w:pBdr>
                <w:top w:val="nil"/>
                <w:left w:val="nil"/>
                <w:bottom w:val="nil"/>
                <w:right w:val="nil"/>
                <w:between w:val="nil"/>
              </w:pBdr>
              <w:spacing w:before="0" w:line="240" w:lineRule="auto"/>
              <w:rPr>
                <w:rFonts w:asciiTheme="majorHAnsi" w:hAnsiTheme="majorHAnsi" w:cstheme="majorHAnsi"/>
                <w:i/>
                <w:sz w:val="24"/>
                <w:szCs w:val="24"/>
                <w:lang w:val="en-US"/>
              </w:rPr>
            </w:pPr>
            <w:r w:rsidRPr="00A91E4B">
              <w:rPr>
                <w:rFonts w:asciiTheme="majorHAnsi" w:hAnsiTheme="majorHAnsi" w:cstheme="majorHAnsi"/>
                <w:i/>
                <w:sz w:val="24"/>
                <w:szCs w:val="24"/>
                <w:lang w:val="en-US"/>
              </w:rPr>
              <w:t>Existing bodies with an oversight role</w:t>
            </w:r>
          </w:p>
          <w:p w:rsidR="001760DA" w:rsidRPr="00A91E4B" w:rsidRDefault="00000000" w:rsidP="001760DA">
            <w:pPr>
              <w:pStyle w:val="ListParagraph"/>
              <w:widowControl w:val="0"/>
              <w:numPr>
                <w:ilvl w:val="0"/>
                <w:numId w:val="8"/>
              </w:numPr>
              <w:pBdr>
                <w:top w:val="nil"/>
                <w:left w:val="nil"/>
                <w:bottom w:val="nil"/>
                <w:right w:val="nil"/>
                <w:between w:val="nil"/>
              </w:pBdr>
              <w:spacing w:before="0" w:line="240" w:lineRule="auto"/>
              <w:rPr>
                <w:rFonts w:asciiTheme="majorHAnsi" w:hAnsiTheme="majorHAnsi" w:cstheme="majorHAnsi"/>
                <w:i/>
                <w:sz w:val="24"/>
                <w:szCs w:val="24"/>
                <w:lang w:val="en-US"/>
              </w:rPr>
            </w:pPr>
            <w:r w:rsidRPr="00A91E4B">
              <w:rPr>
                <w:rFonts w:asciiTheme="majorHAnsi" w:hAnsiTheme="majorHAnsi" w:cstheme="majorHAnsi"/>
                <w:i/>
                <w:sz w:val="24"/>
                <w:szCs w:val="24"/>
                <w:lang w:val="en-US"/>
              </w:rPr>
              <w:t>Youth and Women forums</w:t>
            </w:r>
          </w:p>
          <w:p w:rsidR="001760DA" w:rsidRPr="00A91E4B" w:rsidRDefault="00000000" w:rsidP="001760DA">
            <w:pPr>
              <w:pStyle w:val="ListParagraph"/>
              <w:widowControl w:val="0"/>
              <w:numPr>
                <w:ilvl w:val="0"/>
                <w:numId w:val="8"/>
              </w:numPr>
              <w:pBdr>
                <w:top w:val="nil"/>
                <w:left w:val="nil"/>
                <w:bottom w:val="nil"/>
                <w:right w:val="nil"/>
                <w:between w:val="nil"/>
              </w:pBdr>
              <w:spacing w:before="0" w:line="240" w:lineRule="auto"/>
              <w:rPr>
                <w:rFonts w:asciiTheme="majorHAnsi" w:hAnsiTheme="majorHAnsi" w:cstheme="majorHAnsi"/>
                <w:i/>
                <w:sz w:val="24"/>
                <w:szCs w:val="24"/>
                <w:lang w:val="en-US"/>
              </w:rPr>
            </w:pPr>
            <w:r w:rsidRPr="00A91E4B">
              <w:rPr>
                <w:rFonts w:asciiTheme="majorHAnsi" w:hAnsiTheme="majorHAnsi" w:cstheme="majorHAnsi"/>
                <w:i/>
                <w:sz w:val="24"/>
                <w:szCs w:val="24"/>
                <w:lang w:val="en-US"/>
              </w:rPr>
              <w:t>Elected officials</w:t>
            </w:r>
          </w:p>
          <w:p w:rsidR="001760DA" w:rsidRPr="00A91E4B" w:rsidRDefault="00000000" w:rsidP="005737F5">
            <w:pPr>
              <w:pStyle w:val="ListParagraph"/>
              <w:widowControl w:val="0"/>
              <w:numPr>
                <w:ilvl w:val="0"/>
                <w:numId w:val="8"/>
              </w:numPr>
              <w:pBdr>
                <w:top w:val="nil"/>
                <w:left w:val="nil"/>
                <w:bottom w:val="nil"/>
                <w:right w:val="nil"/>
                <w:between w:val="nil"/>
              </w:pBdr>
              <w:spacing w:before="0" w:line="240" w:lineRule="auto"/>
              <w:rPr>
                <w:rFonts w:asciiTheme="majorHAnsi" w:hAnsiTheme="majorHAnsi" w:cstheme="majorHAnsi"/>
                <w:i/>
                <w:sz w:val="24"/>
                <w:szCs w:val="24"/>
                <w:lang w:val="en-US"/>
              </w:rPr>
            </w:pPr>
            <w:r w:rsidRPr="00A91E4B">
              <w:rPr>
                <w:rFonts w:asciiTheme="majorHAnsi" w:hAnsiTheme="majorHAnsi" w:cstheme="majorHAnsi"/>
                <w:i/>
                <w:sz w:val="24"/>
                <w:szCs w:val="24"/>
                <w:lang w:val="en-US"/>
              </w:rPr>
              <w:t>Executive Board</w:t>
            </w:r>
          </w:p>
        </w:tc>
      </w:tr>
      <w:tr w:rsidR="00BE7346">
        <w:trPr>
          <w:trHeight w:val="2055"/>
        </w:trPr>
        <w:tc>
          <w:tcPr>
            <w:tcW w:w="2055" w:type="dxa"/>
            <w:shd w:val="clear" w:color="auto" w:fill="auto"/>
            <w:tcMar>
              <w:top w:w="100" w:type="dxa"/>
              <w:left w:w="100" w:type="dxa"/>
              <w:bottom w:w="100" w:type="dxa"/>
              <w:right w:w="100" w:type="dxa"/>
            </w:tcMar>
          </w:tcPr>
          <w:p w:rsidR="00773A15" w:rsidRPr="00A91E4B" w:rsidRDefault="00000000">
            <w:pPr>
              <w:widowControl w:val="0"/>
              <w:pBdr>
                <w:top w:val="nil"/>
                <w:left w:val="nil"/>
                <w:bottom w:val="nil"/>
                <w:right w:val="nil"/>
                <w:between w:val="nil"/>
              </w:pBdr>
              <w:spacing w:before="0" w:line="240" w:lineRule="auto"/>
              <w:ind w:left="0"/>
              <w:rPr>
                <w:rFonts w:asciiTheme="majorHAnsi" w:hAnsiTheme="majorHAnsi" w:cstheme="majorHAnsi"/>
                <w:b/>
                <w:sz w:val="24"/>
                <w:szCs w:val="24"/>
                <w:lang w:val="en-US"/>
              </w:rPr>
            </w:pPr>
            <w:r w:rsidRPr="00A91E4B">
              <w:rPr>
                <w:rFonts w:asciiTheme="majorHAnsi" w:hAnsiTheme="majorHAnsi" w:cstheme="majorHAnsi"/>
                <w:b/>
                <w:sz w:val="24"/>
                <w:szCs w:val="24"/>
                <w:lang w:val="en-US"/>
              </w:rPr>
              <w:t>The rationale for the training topic</w:t>
            </w:r>
          </w:p>
        </w:tc>
        <w:tc>
          <w:tcPr>
            <w:tcW w:w="7890" w:type="dxa"/>
            <w:shd w:val="clear" w:color="auto" w:fill="auto"/>
            <w:tcMar>
              <w:top w:w="100" w:type="dxa"/>
              <w:left w:w="100" w:type="dxa"/>
              <w:bottom w:w="100" w:type="dxa"/>
              <w:right w:w="100" w:type="dxa"/>
            </w:tcMar>
          </w:tcPr>
          <w:p w:rsidR="00034F75" w:rsidRPr="00A91E4B" w:rsidRDefault="00000000" w:rsidP="001760DA">
            <w:pPr>
              <w:widowControl w:val="0"/>
              <w:pBdr>
                <w:top w:val="nil"/>
                <w:left w:val="nil"/>
                <w:bottom w:val="nil"/>
                <w:right w:val="nil"/>
                <w:between w:val="nil"/>
              </w:pBdr>
              <w:spacing w:before="0" w:line="240" w:lineRule="auto"/>
              <w:ind w:left="0"/>
              <w:jc w:val="both"/>
              <w:rPr>
                <w:rFonts w:asciiTheme="majorHAnsi" w:hAnsiTheme="majorHAnsi" w:cstheme="majorHAnsi"/>
                <w:i/>
                <w:sz w:val="24"/>
                <w:szCs w:val="24"/>
                <w:lang w:val="en-US"/>
              </w:rPr>
            </w:pPr>
            <w:r w:rsidRPr="00A91E4B">
              <w:rPr>
                <w:rFonts w:asciiTheme="majorHAnsi" w:hAnsiTheme="majorHAnsi" w:cstheme="majorHAnsi"/>
                <w:i/>
                <w:sz w:val="24"/>
                <w:szCs w:val="24"/>
                <w:lang w:val="en-US"/>
              </w:rPr>
              <w:t xml:space="preserve">Political parties in Western Balkans lack effective oversight and compliance mechanisms. Also, even when there are formally established mechanisms, often these are not fully enforced. Therefore, parties fail to prevent corruptive and dishonest behavior of party members and elected officials, resulting in the declining trust of citizens in political institutions and processes and frequent political scandals and affairs. </w:t>
            </w:r>
          </w:p>
          <w:p w:rsidR="001760DA" w:rsidRPr="00A91E4B" w:rsidRDefault="001760DA" w:rsidP="001760DA">
            <w:pPr>
              <w:widowControl w:val="0"/>
              <w:pBdr>
                <w:top w:val="nil"/>
                <w:left w:val="nil"/>
                <w:bottom w:val="nil"/>
                <w:right w:val="nil"/>
                <w:between w:val="nil"/>
              </w:pBdr>
              <w:spacing w:before="0" w:line="240" w:lineRule="auto"/>
              <w:ind w:left="0"/>
              <w:jc w:val="both"/>
              <w:rPr>
                <w:rFonts w:asciiTheme="majorHAnsi" w:hAnsiTheme="majorHAnsi" w:cstheme="majorHAnsi"/>
                <w:i/>
                <w:sz w:val="24"/>
                <w:szCs w:val="24"/>
                <w:lang w:val="en-US"/>
              </w:rPr>
            </w:pPr>
          </w:p>
          <w:p w:rsidR="001760DA" w:rsidRPr="00A91E4B" w:rsidRDefault="00000000" w:rsidP="001760DA">
            <w:pPr>
              <w:widowControl w:val="0"/>
              <w:pBdr>
                <w:top w:val="nil"/>
                <w:left w:val="nil"/>
                <w:bottom w:val="nil"/>
                <w:right w:val="nil"/>
                <w:between w:val="nil"/>
              </w:pBdr>
              <w:spacing w:before="0" w:line="240" w:lineRule="auto"/>
              <w:ind w:left="0"/>
              <w:jc w:val="both"/>
              <w:rPr>
                <w:rFonts w:asciiTheme="majorHAnsi" w:hAnsiTheme="majorHAnsi" w:cstheme="majorHAnsi"/>
                <w:i/>
                <w:sz w:val="24"/>
                <w:szCs w:val="24"/>
                <w:lang w:val="en-US"/>
              </w:rPr>
            </w:pPr>
            <w:r w:rsidRPr="00A91E4B">
              <w:rPr>
                <w:rFonts w:asciiTheme="majorHAnsi" w:hAnsiTheme="majorHAnsi" w:cstheme="majorHAnsi"/>
                <w:i/>
                <w:sz w:val="24"/>
                <w:szCs w:val="24"/>
                <w:lang w:val="en-US"/>
              </w:rPr>
              <w:t xml:space="preserve">To limit political corruption, state regulation needs to be accompanied by effective internal oversight and compliance strategies that political parties need to develop and strongly commit to implementing. </w:t>
            </w:r>
          </w:p>
        </w:tc>
      </w:tr>
      <w:tr w:rsidR="00BE7346">
        <w:trPr>
          <w:trHeight w:val="2055"/>
        </w:trPr>
        <w:tc>
          <w:tcPr>
            <w:tcW w:w="2055" w:type="dxa"/>
            <w:shd w:val="clear" w:color="auto" w:fill="auto"/>
            <w:tcMar>
              <w:top w:w="100" w:type="dxa"/>
              <w:left w:w="100" w:type="dxa"/>
              <w:bottom w:w="100" w:type="dxa"/>
              <w:right w:w="100" w:type="dxa"/>
            </w:tcMar>
          </w:tcPr>
          <w:p w:rsidR="00773A15" w:rsidRPr="00A91E4B" w:rsidRDefault="00000000">
            <w:pPr>
              <w:widowControl w:val="0"/>
              <w:pBdr>
                <w:top w:val="nil"/>
                <w:left w:val="nil"/>
                <w:bottom w:val="nil"/>
                <w:right w:val="nil"/>
                <w:between w:val="nil"/>
              </w:pBdr>
              <w:spacing w:before="0" w:line="240" w:lineRule="auto"/>
              <w:ind w:left="0"/>
              <w:rPr>
                <w:rFonts w:asciiTheme="majorHAnsi" w:hAnsiTheme="majorHAnsi" w:cstheme="majorHAnsi"/>
                <w:b/>
                <w:sz w:val="24"/>
                <w:szCs w:val="24"/>
                <w:lang w:val="en-US"/>
              </w:rPr>
            </w:pPr>
            <w:r w:rsidRPr="00A91E4B">
              <w:rPr>
                <w:rFonts w:asciiTheme="majorHAnsi" w:hAnsiTheme="majorHAnsi" w:cstheme="majorHAnsi"/>
                <w:b/>
                <w:sz w:val="24"/>
                <w:szCs w:val="24"/>
                <w:lang w:val="en-US"/>
              </w:rPr>
              <w:t>Learning objectives</w:t>
            </w:r>
          </w:p>
        </w:tc>
        <w:tc>
          <w:tcPr>
            <w:tcW w:w="7890" w:type="dxa"/>
            <w:shd w:val="clear" w:color="auto" w:fill="auto"/>
            <w:tcMar>
              <w:top w:w="100" w:type="dxa"/>
              <w:left w:w="100" w:type="dxa"/>
              <w:bottom w:w="100" w:type="dxa"/>
              <w:right w:w="100" w:type="dxa"/>
            </w:tcMar>
          </w:tcPr>
          <w:p w:rsidR="00D90040" w:rsidRPr="00A91E4B" w:rsidRDefault="00000000" w:rsidP="005737F5">
            <w:pPr>
              <w:pStyle w:val="ListParagraph"/>
              <w:widowControl w:val="0"/>
              <w:numPr>
                <w:ilvl w:val="0"/>
                <w:numId w:val="9"/>
              </w:numPr>
              <w:pBdr>
                <w:top w:val="nil"/>
                <w:left w:val="nil"/>
                <w:bottom w:val="nil"/>
                <w:right w:val="nil"/>
                <w:between w:val="nil"/>
              </w:pBdr>
              <w:spacing w:before="0" w:line="240" w:lineRule="auto"/>
              <w:rPr>
                <w:rFonts w:asciiTheme="majorHAnsi" w:hAnsiTheme="majorHAnsi" w:cstheme="majorHAnsi"/>
                <w:i/>
                <w:sz w:val="24"/>
                <w:szCs w:val="24"/>
                <w:lang w:val="en-US"/>
              </w:rPr>
            </w:pPr>
            <w:r w:rsidRPr="00A91E4B">
              <w:rPr>
                <w:rFonts w:asciiTheme="majorHAnsi" w:hAnsiTheme="majorHAnsi" w:cstheme="majorHAnsi"/>
                <w:i/>
                <w:sz w:val="24"/>
                <w:szCs w:val="24"/>
                <w:lang w:val="en-US"/>
              </w:rPr>
              <w:t>To provide space for participants to identify internal deficits and gaps that would make political corruption and unethical behavior possible;</w:t>
            </w:r>
          </w:p>
          <w:p w:rsidR="005737F5" w:rsidRPr="00A91E4B" w:rsidRDefault="00000000" w:rsidP="005737F5">
            <w:pPr>
              <w:pStyle w:val="ListParagraph"/>
              <w:widowControl w:val="0"/>
              <w:numPr>
                <w:ilvl w:val="0"/>
                <w:numId w:val="9"/>
              </w:numPr>
              <w:pBdr>
                <w:top w:val="nil"/>
                <w:left w:val="nil"/>
                <w:bottom w:val="nil"/>
                <w:right w:val="nil"/>
                <w:between w:val="nil"/>
              </w:pBdr>
              <w:spacing w:before="0" w:line="240" w:lineRule="auto"/>
              <w:rPr>
                <w:rFonts w:asciiTheme="majorHAnsi" w:hAnsiTheme="majorHAnsi" w:cstheme="majorHAnsi"/>
                <w:i/>
                <w:sz w:val="24"/>
                <w:szCs w:val="24"/>
                <w:lang w:val="en-US"/>
              </w:rPr>
            </w:pPr>
            <w:r w:rsidRPr="00A91E4B">
              <w:rPr>
                <w:rFonts w:asciiTheme="majorHAnsi" w:hAnsiTheme="majorHAnsi" w:cstheme="majorHAnsi"/>
                <w:i/>
                <w:sz w:val="24"/>
                <w:szCs w:val="24"/>
                <w:lang w:val="en-US"/>
              </w:rPr>
              <w:t>To support participants to respond to identify deficits and gaps by drafting possible oversight and compliance mechanisms that could be effectively applied in the party and</w:t>
            </w:r>
          </w:p>
          <w:p w:rsidR="005737F5" w:rsidRPr="00A91E4B" w:rsidRDefault="00000000" w:rsidP="005737F5">
            <w:pPr>
              <w:pStyle w:val="ListParagraph"/>
              <w:widowControl w:val="0"/>
              <w:numPr>
                <w:ilvl w:val="0"/>
                <w:numId w:val="9"/>
              </w:numPr>
              <w:pBdr>
                <w:top w:val="nil"/>
                <w:left w:val="nil"/>
                <w:bottom w:val="nil"/>
                <w:right w:val="nil"/>
                <w:between w:val="nil"/>
              </w:pBdr>
              <w:spacing w:before="0" w:line="240" w:lineRule="auto"/>
              <w:rPr>
                <w:rFonts w:asciiTheme="majorHAnsi" w:hAnsiTheme="majorHAnsi" w:cstheme="majorHAnsi"/>
                <w:i/>
                <w:sz w:val="24"/>
                <w:szCs w:val="24"/>
                <w:lang w:val="en-US"/>
              </w:rPr>
            </w:pPr>
            <w:r w:rsidRPr="00A91E4B">
              <w:rPr>
                <w:rFonts w:asciiTheme="majorHAnsi" w:hAnsiTheme="majorHAnsi" w:cstheme="majorHAnsi"/>
                <w:i/>
                <w:sz w:val="24"/>
                <w:szCs w:val="24"/>
                <w:lang w:val="en-US"/>
              </w:rPr>
              <w:t>To allow participants to discuss strategies for encouraging the party's key decision-makers to commit to taking action to address oversight and compliance gaps.</w:t>
            </w:r>
          </w:p>
        </w:tc>
      </w:tr>
      <w:tr w:rsidR="00BE7346" w:rsidTr="005737F5">
        <w:trPr>
          <w:trHeight w:val="1298"/>
        </w:trPr>
        <w:tc>
          <w:tcPr>
            <w:tcW w:w="2055" w:type="dxa"/>
            <w:shd w:val="clear" w:color="auto" w:fill="auto"/>
            <w:tcMar>
              <w:top w:w="100" w:type="dxa"/>
              <w:left w:w="100" w:type="dxa"/>
              <w:bottom w:w="100" w:type="dxa"/>
              <w:right w:w="100" w:type="dxa"/>
            </w:tcMar>
          </w:tcPr>
          <w:p w:rsidR="00773A15" w:rsidRPr="00A91E4B" w:rsidRDefault="00000000">
            <w:pPr>
              <w:widowControl w:val="0"/>
              <w:pBdr>
                <w:top w:val="nil"/>
                <w:left w:val="nil"/>
                <w:bottom w:val="nil"/>
                <w:right w:val="nil"/>
                <w:between w:val="nil"/>
              </w:pBdr>
              <w:spacing w:before="0" w:line="240" w:lineRule="auto"/>
              <w:ind w:left="0"/>
              <w:rPr>
                <w:rFonts w:asciiTheme="majorHAnsi" w:hAnsiTheme="majorHAnsi" w:cstheme="majorHAnsi"/>
                <w:b/>
                <w:sz w:val="24"/>
                <w:szCs w:val="24"/>
                <w:lang w:val="en-US"/>
              </w:rPr>
            </w:pPr>
            <w:r w:rsidRPr="00A91E4B">
              <w:rPr>
                <w:rFonts w:asciiTheme="majorHAnsi" w:hAnsiTheme="majorHAnsi" w:cstheme="majorHAnsi"/>
                <w:b/>
                <w:sz w:val="24"/>
                <w:szCs w:val="24"/>
                <w:lang w:val="en-US"/>
              </w:rPr>
              <w:t>Structure for the training</w:t>
            </w:r>
          </w:p>
        </w:tc>
        <w:tc>
          <w:tcPr>
            <w:tcW w:w="7890" w:type="dxa"/>
            <w:shd w:val="clear" w:color="auto" w:fill="auto"/>
            <w:tcMar>
              <w:top w:w="100" w:type="dxa"/>
              <w:left w:w="100" w:type="dxa"/>
              <w:bottom w:w="100" w:type="dxa"/>
              <w:right w:w="100" w:type="dxa"/>
            </w:tcMar>
          </w:tcPr>
          <w:p w:rsidR="00ED0120" w:rsidRPr="00A91E4B" w:rsidRDefault="00000000">
            <w:pPr>
              <w:widowControl w:val="0"/>
              <w:pBdr>
                <w:top w:val="nil"/>
                <w:left w:val="nil"/>
                <w:bottom w:val="nil"/>
                <w:right w:val="nil"/>
                <w:between w:val="nil"/>
              </w:pBdr>
              <w:spacing w:before="0" w:line="240" w:lineRule="auto"/>
              <w:ind w:left="0"/>
              <w:rPr>
                <w:rFonts w:asciiTheme="majorHAnsi" w:hAnsiTheme="majorHAnsi" w:cstheme="majorHAnsi"/>
                <w:i/>
                <w:sz w:val="24"/>
                <w:szCs w:val="24"/>
                <w:lang w:val="en-US"/>
              </w:rPr>
            </w:pPr>
            <w:r w:rsidRPr="00A91E4B">
              <w:rPr>
                <w:rFonts w:asciiTheme="majorHAnsi" w:hAnsiTheme="majorHAnsi" w:cstheme="majorHAnsi"/>
                <w:i/>
                <w:sz w:val="24"/>
                <w:szCs w:val="24"/>
                <w:lang w:val="en-US"/>
              </w:rPr>
              <w:t>Ideally, there will be</w:t>
            </w:r>
            <w:r w:rsidR="00A91E4B">
              <w:rPr>
                <w:rFonts w:asciiTheme="majorHAnsi" w:hAnsiTheme="majorHAnsi" w:cstheme="majorHAnsi"/>
                <w:i/>
                <w:sz w:val="24"/>
                <w:szCs w:val="24"/>
                <w:lang w:val="en-US"/>
              </w:rPr>
              <w:t xml:space="preserve"> </w:t>
            </w:r>
            <w:r w:rsidRPr="00A91E4B">
              <w:rPr>
                <w:rFonts w:asciiTheme="majorHAnsi" w:hAnsiTheme="majorHAnsi" w:cstheme="majorHAnsi"/>
                <w:i/>
                <w:sz w:val="24"/>
                <w:szCs w:val="24"/>
                <w:lang w:val="en-US"/>
              </w:rPr>
              <w:t>15 to 20 participants</w:t>
            </w:r>
            <w:r w:rsidR="00A91E4B">
              <w:rPr>
                <w:rFonts w:asciiTheme="majorHAnsi" w:hAnsiTheme="majorHAnsi" w:cstheme="majorHAnsi"/>
                <w:i/>
                <w:sz w:val="24"/>
                <w:szCs w:val="24"/>
                <w:lang w:val="en-US"/>
              </w:rPr>
              <w:t xml:space="preserve"> in total.</w:t>
            </w:r>
          </w:p>
          <w:p w:rsidR="001760DA" w:rsidRPr="00A91E4B" w:rsidRDefault="001760DA">
            <w:pPr>
              <w:widowControl w:val="0"/>
              <w:pBdr>
                <w:top w:val="nil"/>
                <w:left w:val="nil"/>
                <w:bottom w:val="nil"/>
                <w:right w:val="nil"/>
                <w:between w:val="nil"/>
              </w:pBdr>
              <w:spacing w:before="0" w:line="240" w:lineRule="auto"/>
              <w:ind w:left="0"/>
              <w:rPr>
                <w:rFonts w:asciiTheme="majorHAnsi" w:hAnsiTheme="majorHAnsi" w:cstheme="majorHAnsi"/>
                <w:i/>
                <w:sz w:val="24"/>
                <w:szCs w:val="24"/>
                <w:lang w:val="en-US"/>
              </w:rPr>
            </w:pPr>
          </w:p>
          <w:p w:rsidR="00034F75" w:rsidRPr="00A91E4B" w:rsidRDefault="00000000" w:rsidP="00A91E4B">
            <w:pPr>
              <w:widowControl w:val="0"/>
              <w:pBdr>
                <w:top w:val="nil"/>
                <w:left w:val="nil"/>
                <w:bottom w:val="nil"/>
                <w:right w:val="nil"/>
                <w:between w:val="nil"/>
              </w:pBdr>
              <w:spacing w:before="0" w:line="240" w:lineRule="auto"/>
              <w:ind w:left="0"/>
              <w:rPr>
                <w:rFonts w:asciiTheme="majorHAnsi" w:hAnsiTheme="majorHAnsi" w:cstheme="majorHAnsi"/>
                <w:i/>
                <w:sz w:val="24"/>
                <w:szCs w:val="24"/>
                <w:lang w:val="en-US"/>
              </w:rPr>
            </w:pPr>
            <w:r w:rsidRPr="00A91E4B">
              <w:rPr>
                <w:rFonts w:asciiTheme="majorHAnsi" w:hAnsiTheme="majorHAnsi" w:cstheme="majorHAnsi"/>
                <w:i/>
                <w:sz w:val="24"/>
                <w:szCs w:val="24"/>
                <w:lang w:val="en-US"/>
              </w:rPr>
              <w:t>Resources</w:t>
            </w:r>
            <w:r w:rsidR="001760DA" w:rsidRPr="00A91E4B">
              <w:rPr>
                <w:rFonts w:asciiTheme="majorHAnsi" w:hAnsiTheme="majorHAnsi" w:cstheme="majorHAnsi"/>
                <w:i/>
                <w:sz w:val="24"/>
                <w:szCs w:val="24"/>
                <w:lang w:val="en-US"/>
              </w:rPr>
              <w:t xml:space="preserve"> needed</w:t>
            </w:r>
            <w:r w:rsidRPr="00A91E4B">
              <w:rPr>
                <w:rFonts w:asciiTheme="majorHAnsi" w:hAnsiTheme="majorHAnsi" w:cstheme="majorHAnsi"/>
                <w:i/>
                <w:sz w:val="24"/>
                <w:szCs w:val="24"/>
                <w:lang w:val="en-US"/>
              </w:rPr>
              <w:t xml:space="preserve">: </w:t>
            </w:r>
            <w:r w:rsidR="00A91E4B" w:rsidRPr="00A91E4B">
              <w:rPr>
                <w:rFonts w:asciiTheme="majorHAnsi" w:hAnsiTheme="majorHAnsi" w:cstheme="majorHAnsi"/>
                <w:i/>
                <w:sz w:val="24"/>
                <w:szCs w:val="24"/>
                <w:lang w:val="en-US"/>
              </w:rPr>
              <w:t>Board or flipchart and markers, masking tape, colored stickers, computer projector If available, refreshments</w:t>
            </w:r>
          </w:p>
        </w:tc>
      </w:tr>
      <w:tr w:rsidR="00BE7346" w:rsidTr="00A02C6D">
        <w:trPr>
          <w:trHeight w:val="306"/>
        </w:trPr>
        <w:tc>
          <w:tcPr>
            <w:tcW w:w="2055" w:type="dxa"/>
            <w:shd w:val="clear" w:color="auto" w:fill="auto"/>
            <w:tcMar>
              <w:top w:w="100" w:type="dxa"/>
              <w:left w:w="100" w:type="dxa"/>
              <w:bottom w:w="100" w:type="dxa"/>
              <w:right w:w="100" w:type="dxa"/>
            </w:tcMar>
          </w:tcPr>
          <w:p w:rsidR="00773A15" w:rsidRPr="00A91E4B" w:rsidRDefault="00000000">
            <w:pPr>
              <w:widowControl w:val="0"/>
              <w:pBdr>
                <w:top w:val="nil"/>
                <w:left w:val="nil"/>
                <w:bottom w:val="nil"/>
                <w:right w:val="nil"/>
                <w:between w:val="nil"/>
              </w:pBdr>
              <w:spacing w:before="0" w:line="240" w:lineRule="auto"/>
              <w:ind w:left="0"/>
              <w:rPr>
                <w:rFonts w:asciiTheme="majorHAnsi" w:hAnsiTheme="majorHAnsi" w:cstheme="majorHAnsi"/>
                <w:b/>
                <w:sz w:val="24"/>
                <w:szCs w:val="24"/>
                <w:lang w:val="en-US"/>
              </w:rPr>
            </w:pPr>
            <w:r w:rsidRPr="00A91E4B">
              <w:rPr>
                <w:rFonts w:asciiTheme="majorHAnsi" w:hAnsiTheme="majorHAnsi" w:cstheme="majorHAnsi"/>
                <w:b/>
                <w:sz w:val="24"/>
                <w:szCs w:val="24"/>
                <w:lang w:val="en-US"/>
              </w:rPr>
              <w:t>Follow-up plan</w:t>
            </w:r>
          </w:p>
        </w:tc>
        <w:tc>
          <w:tcPr>
            <w:tcW w:w="7890" w:type="dxa"/>
            <w:shd w:val="clear" w:color="auto" w:fill="auto"/>
            <w:tcMar>
              <w:top w:w="100" w:type="dxa"/>
              <w:left w:w="100" w:type="dxa"/>
              <w:bottom w:w="100" w:type="dxa"/>
              <w:right w:w="100" w:type="dxa"/>
            </w:tcMar>
          </w:tcPr>
          <w:p w:rsidR="00ED0120" w:rsidRPr="00A91E4B" w:rsidRDefault="00000000" w:rsidP="005737F5">
            <w:pPr>
              <w:widowControl w:val="0"/>
              <w:pBdr>
                <w:top w:val="nil"/>
                <w:left w:val="nil"/>
                <w:bottom w:val="nil"/>
                <w:right w:val="nil"/>
                <w:between w:val="nil"/>
              </w:pBdr>
              <w:spacing w:before="0" w:line="240" w:lineRule="auto"/>
              <w:ind w:left="0"/>
              <w:jc w:val="both"/>
              <w:rPr>
                <w:rFonts w:asciiTheme="majorHAnsi" w:hAnsiTheme="majorHAnsi" w:cstheme="majorHAnsi"/>
                <w:bCs/>
                <w:i/>
                <w:sz w:val="24"/>
                <w:szCs w:val="24"/>
                <w:lang w:val="en-US"/>
              </w:rPr>
            </w:pPr>
            <w:r w:rsidRPr="00A91E4B">
              <w:rPr>
                <w:rFonts w:asciiTheme="majorHAnsi" w:hAnsiTheme="majorHAnsi" w:cstheme="majorHAnsi"/>
                <w:bCs/>
                <w:i/>
                <w:sz w:val="24"/>
                <w:szCs w:val="24"/>
                <w:lang w:val="en-US"/>
              </w:rPr>
              <w:t xml:space="preserve">Possible </w:t>
            </w:r>
            <w:r w:rsidRPr="00A91E4B">
              <w:rPr>
                <w:rFonts w:asciiTheme="majorHAnsi" w:hAnsiTheme="majorHAnsi" w:cstheme="majorHAnsi"/>
                <w:i/>
                <w:sz w:val="24"/>
                <w:szCs w:val="24"/>
                <w:lang w:val="en-US"/>
              </w:rPr>
              <w:t>f</w:t>
            </w:r>
            <w:r w:rsidR="00C26283" w:rsidRPr="00A91E4B">
              <w:rPr>
                <w:rFonts w:asciiTheme="majorHAnsi" w:hAnsiTheme="majorHAnsi" w:cstheme="majorHAnsi"/>
                <w:i/>
                <w:sz w:val="24"/>
                <w:szCs w:val="24"/>
                <w:lang w:val="en-US"/>
              </w:rPr>
              <w:t>ollow-up activities</w:t>
            </w:r>
            <w:r w:rsidRPr="00A91E4B">
              <w:rPr>
                <w:rFonts w:asciiTheme="majorHAnsi" w:hAnsiTheme="majorHAnsi" w:cstheme="majorHAnsi"/>
                <w:i/>
                <w:sz w:val="24"/>
                <w:szCs w:val="24"/>
                <w:lang w:val="en-US"/>
              </w:rPr>
              <w:t xml:space="preserve"> could include the finalization of drafted oversight and compliance mechanisms</w:t>
            </w:r>
            <w:r w:rsidRPr="00A91E4B">
              <w:rPr>
                <w:rFonts w:asciiTheme="majorHAnsi" w:hAnsiTheme="majorHAnsi" w:cstheme="majorHAnsi"/>
                <w:bCs/>
                <w:i/>
                <w:sz w:val="24"/>
                <w:szCs w:val="24"/>
                <w:lang w:val="en-US"/>
              </w:rPr>
              <w:t>. E.g. writing the party's Codes of Conduct, designing the Oversight Committee rulebook, creating whistleblowing procedures, etc.</w:t>
            </w:r>
          </w:p>
        </w:tc>
      </w:tr>
    </w:tbl>
    <w:p w:rsidR="005737F5" w:rsidRPr="00A91E4B" w:rsidRDefault="00000000" w:rsidP="005737F5">
      <w:pPr>
        <w:spacing w:after="240"/>
        <w:jc w:val="center"/>
        <w:rPr>
          <w:rFonts w:asciiTheme="majorHAnsi" w:hAnsiTheme="majorHAnsi" w:cstheme="majorHAnsi"/>
          <w:b/>
          <w:i/>
          <w:sz w:val="28"/>
          <w:szCs w:val="28"/>
          <w:lang w:val="en-US"/>
        </w:rPr>
      </w:pPr>
      <w:r w:rsidRPr="00A91E4B">
        <w:rPr>
          <w:rFonts w:asciiTheme="majorHAnsi" w:hAnsiTheme="majorHAnsi" w:cstheme="majorHAnsi"/>
          <w:b/>
          <w:i/>
          <w:sz w:val="28"/>
          <w:szCs w:val="28"/>
          <w:lang w:val="en-US"/>
        </w:rPr>
        <w:lastRenderedPageBreak/>
        <w:t>AGENDA</w:t>
      </w:r>
    </w:p>
    <w:p w:rsidR="005737F5" w:rsidRPr="00A91E4B" w:rsidRDefault="00000000" w:rsidP="005737F5">
      <w:pPr>
        <w:spacing w:after="240"/>
        <w:jc w:val="center"/>
        <w:rPr>
          <w:rFonts w:asciiTheme="majorHAnsi" w:hAnsiTheme="majorHAnsi" w:cstheme="majorHAnsi"/>
          <w:i/>
          <w:sz w:val="28"/>
          <w:szCs w:val="28"/>
          <w:lang w:val="en-US"/>
        </w:rPr>
      </w:pPr>
      <w:r w:rsidRPr="00A91E4B">
        <w:rPr>
          <w:rFonts w:asciiTheme="majorHAnsi" w:hAnsiTheme="majorHAnsi" w:cstheme="majorHAnsi"/>
          <w:i/>
          <w:sz w:val="28"/>
          <w:szCs w:val="28"/>
          <w:lang w:val="en-US"/>
        </w:rPr>
        <w:t>Oversight and Compliance</w:t>
      </w:r>
    </w:p>
    <w:p w:rsidR="005737F5" w:rsidRPr="00A91E4B" w:rsidRDefault="00000000" w:rsidP="0022251A">
      <w:pPr>
        <w:spacing w:after="240"/>
        <w:ind w:left="0"/>
        <w:rPr>
          <w:rFonts w:asciiTheme="majorHAnsi" w:hAnsiTheme="majorHAnsi" w:cstheme="majorHAnsi"/>
          <w:lang w:val="en-US"/>
        </w:rPr>
      </w:pPr>
      <w:r w:rsidRPr="00A91E4B">
        <w:rPr>
          <w:rFonts w:asciiTheme="majorHAnsi" w:hAnsiTheme="majorHAnsi" w:cstheme="majorHAnsi"/>
          <w:i/>
          <w:lang w:val="en-US"/>
        </w:rPr>
        <w:tab/>
      </w:r>
      <w:r w:rsidRPr="00A91E4B">
        <w:rPr>
          <w:rFonts w:asciiTheme="majorHAnsi" w:hAnsiTheme="majorHAnsi" w:cstheme="majorHAnsi"/>
          <w:i/>
          <w:lang w:val="en-US"/>
        </w:rPr>
        <w:tab/>
      </w:r>
      <w:r w:rsidRPr="00A91E4B">
        <w:rPr>
          <w:rFonts w:asciiTheme="majorHAnsi" w:hAnsiTheme="majorHAnsi" w:cstheme="majorHAnsi"/>
          <w:i/>
          <w:lang w:val="en-US"/>
        </w:rPr>
        <w:tab/>
      </w:r>
      <w:r w:rsidRPr="00A91E4B">
        <w:rPr>
          <w:rFonts w:asciiTheme="majorHAnsi" w:hAnsiTheme="majorHAnsi" w:cstheme="majorHAnsi"/>
          <w:i/>
          <w:lang w:val="en-US"/>
        </w:rPr>
        <w:tab/>
      </w:r>
      <w:r w:rsidRPr="00A91E4B">
        <w:rPr>
          <w:rFonts w:asciiTheme="majorHAnsi" w:hAnsiTheme="majorHAnsi" w:cstheme="majorHAnsi"/>
          <w:i/>
          <w:lang w:val="en-US"/>
        </w:rPr>
        <w:tab/>
      </w:r>
    </w:p>
    <w:tbl>
      <w:tblPr>
        <w:tblW w:w="9750" w:type="dxa"/>
        <w:tblBorders>
          <w:top w:val="nil"/>
          <w:left w:val="nil"/>
          <w:bottom w:val="nil"/>
          <w:right w:val="nil"/>
          <w:insideH w:val="nil"/>
          <w:insideV w:val="nil"/>
        </w:tblBorders>
        <w:tblLayout w:type="fixed"/>
        <w:tblLook w:val="0600" w:firstRow="0" w:lastRow="0" w:firstColumn="0" w:lastColumn="0" w:noHBand="1" w:noVBand="1"/>
      </w:tblPr>
      <w:tblGrid>
        <w:gridCol w:w="1125"/>
        <w:gridCol w:w="6735"/>
        <w:gridCol w:w="1890"/>
      </w:tblGrid>
      <w:tr w:rsidR="00BE7346" w:rsidTr="00D125C7">
        <w:trPr>
          <w:trHeight w:val="568"/>
        </w:trPr>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7F5" w:rsidRPr="00A91E4B" w:rsidRDefault="00000000" w:rsidP="0022251A">
            <w:pPr>
              <w:ind w:left="0"/>
              <w:jc w:val="center"/>
              <w:rPr>
                <w:rFonts w:asciiTheme="majorHAnsi" w:hAnsiTheme="majorHAnsi" w:cstheme="majorHAnsi"/>
                <w:b/>
                <w:lang w:val="en-US"/>
              </w:rPr>
            </w:pPr>
            <w:r w:rsidRPr="00A91E4B">
              <w:rPr>
                <w:rFonts w:asciiTheme="majorHAnsi" w:hAnsiTheme="majorHAnsi" w:cstheme="majorHAnsi"/>
                <w:b/>
                <w:lang w:val="en-US"/>
              </w:rPr>
              <w:t>Time</w:t>
            </w:r>
          </w:p>
        </w:tc>
        <w:tc>
          <w:tcPr>
            <w:tcW w:w="67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37F5" w:rsidRPr="00A91E4B" w:rsidRDefault="00000000" w:rsidP="0022251A">
            <w:pPr>
              <w:ind w:left="0"/>
              <w:jc w:val="center"/>
              <w:rPr>
                <w:rFonts w:asciiTheme="majorHAnsi" w:hAnsiTheme="majorHAnsi" w:cstheme="majorHAnsi"/>
                <w:b/>
                <w:lang w:val="en-US"/>
              </w:rPr>
            </w:pPr>
            <w:r w:rsidRPr="00A91E4B">
              <w:rPr>
                <w:rFonts w:asciiTheme="majorHAnsi" w:hAnsiTheme="majorHAnsi" w:cstheme="majorHAnsi"/>
                <w:b/>
                <w:lang w:val="en-US"/>
              </w:rPr>
              <w:t>Agenda Item</w:t>
            </w:r>
          </w:p>
        </w:tc>
        <w:tc>
          <w:tcPr>
            <w:tcW w:w="18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37F5" w:rsidRPr="00A91E4B" w:rsidRDefault="00000000" w:rsidP="0022251A">
            <w:pPr>
              <w:ind w:left="0"/>
              <w:jc w:val="center"/>
              <w:rPr>
                <w:rFonts w:asciiTheme="majorHAnsi" w:hAnsiTheme="majorHAnsi" w:cstheme="majorHAnsi"/>
                <w:b/>
                <w:lang w:val="en-US"/>
              </w:rPr>
            </w:pPr>
            <w:r w:rsidRPr="00A91E4B">
              <w:rPr>
                <w:rFonts w:asciiTheme="majorHAnsi" w:hAnsiTheme="majorHAnsi" w:cstheme="majorHAnsi"/>
                <w:b/>
                <w:lang w:val="en-US"/>
              </w:rPr>
              <w:t>Resources</w:t>
            </w:r>
          </w:p>
        </w:tc>
      </w:tr>
      <w:tr w:rsidR="00BE7346" w:rsidTr="00D125C7">
        <w:trPr>
          <w:trHeight w:val="735"/>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37F5" w:rsidRPr="00A91E4B" w:rsidRDefault="00000000" w:rsidP="00E60CA3">
            <w:pPr>
              <w:ind w:left="0"/>
              <w:rPr>
                <w:rFonts w:asciiTheme="majorHAnsi" w:hAnsiTheme="majorHAnsi" w:cstheme="majorHAnsi"/>
                <w:lang w:val="en-US"/>
              </w:rPr>
            </w:pPr>
            <w:r w:rsidRPr="00A91E4B">
              <w:rPr>
                <w:rFonts w:asciiTheme="majorHAnsi" w:hAnsiTheme="majorHAnsi" w:cstheme="majorHAnsi"/>
                <w:lang w:val="en-US"/>
              </w:rPr>
              <w:t>20 min</w:t>
            </w:r>
          </w:p>
        </w:tc>
        <w:tc>
          <w:tcPr>
            <w:tcW w:w="6735" w:type="dxa"/>
            <w:tcBorders>
              <w:top w:val="nil"/>
              <w:left w:val="nil"/>
              <w:bottom w:val="single" w:sz="8" w:space="0" w:color="000000"/>
              <w:right w:val="single" w:sz="8" w:space="0" w:color="000000"/>
            </w:tcBorders>
            <w:tcMar>
              <w:top w:w="100" w:type="dxa"/>
              <w:left w:w="100" w:type="dxa"/>
              <w:bottom w:w="100" w:type="dxa"/>
              <w:right w:w="100" w:type="dxa"/>
            </w:tcMar>
          </w:tcPr>
          <w:p w:rsidR="005737F5" w:rsidRPr="00A91E4B" w:rsidRDefault="00000000" w:rsidP="00D125C7">
            <w:pPr>
              <w:ind w:left="0"/>
              <w:rPr>
                <w:rFonts w:asciiTheme="majorHAnsi" w:hAnsiTheme="majorHAnsi" w:cstheme="majorHAnsi"/>
                <w:lang w:val="en-US"/>
              </w:rPr>
            </w:pPr>
            <w:r w:rsidRPr="00A91E4B">
              <w:rPr>
                <w:rFonts w:asciiTheme="majorHAnsi" w:hAnsiTheme="majorHAnsi" w:cstheme="majorHAnsi"/>
                <w:b/>
                <w:lang w:val="en-US"/>
              </w:rPr>
              <w:t xml:space="preserve">Introduction and expectations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rsidR="005737F5" w:rsidRPr="00A91E4B" w:rsidRDefault="00000000" w:rsidP="0022251A">
            <w:pPr>
              <w:ind w:left="0"/>
              <w:rPr>
                <w:rFonts w:asciiTheme="majorHAnsi" w:hAnsiTheme="majorHAnsi" w:cstheme="majorHAnsi"/>
                <w:lang w:val="en-US"/>
              </w:rPr>
            </w:pPr>
            <w:r w:rsidRPr="00A91E4B">
              <w:rPr>
                <w:rFonts w:asciiTheme="majorHAnsi" w:hAnsiTheme="majorHAnsi" w:cstheme="majorHAnsi"/>
                <w:lang w:val="en-US"/>
              </w:rPr>
              <w:t>Lead trainer</w:t>
            </w:r>
          </w:p>
        </w:tc>
      </w:tr>
      <w:tr w:rsidR="00BE7346" w:rsidTr="00D125C7">
        <w:trPr>
          <w:trHeight w:val="1200"/>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37F5" w:rsidRPr="00A91E4B" w:rsidRDefault="00000000" w:rsidP="00E60CA3">
            <w:pPr>
              <w:ind w:left="0"/>
              <w:rPr>
                <w:rFonts w:asciiTheme="majorHAnsi" w:hAnsiTheme="majorHAnsi" w:cstheme="majorHAnsi"/>
                <w:lang w:val="en-US"/>
              </w:rPr>
            </w:pPr>
            <w:r w:rsidRPr="00A91E4B">
              <w:rPr>
                <w:rFonts w:asciiTheme="majorHAnsi" w:hAnsiTheme="majorHAnsi" w:cstheme="majorHAnsi"/>
                <w:lang w:val="en-US"/>
              </w:rPr>
              <w:t>45 min</w:t>
            </w:r>
          </w:p>
        </w:tc>
        <w:tc>
          <w:tcPr>
            <w:tcW w:w="6735" w:type="dxa"/>
            <w:tcBorders>
              <w:top w:val="nil"/>
              <w:left w:val="nil"/>
              <w:bottom w:val="single" w:sz="8" w:space="0" w:color="000000"/>
              <w:right w:val="single" w:sz="8" w:space="0" w:color="000000"/>
            </w:tcBorders>
            <w:tcMar>
              <w:top w:w="100" w:type="dxa"/>
              <w:left w:w="100" w:type="dxa"/>
              <w:bottom w:w="100" w:type="dxa"/>
              <w:right w:w="100" w:type="dxa"/>
            </w:tcMar>
          </w:tcPr>
          <w:p w:rsidR="00E60CA3" w:rsidRPr="00A91E4B" w:rsidRDefault="00E60CA3" w:rsidP="00E60CA3">
            <w:pPr>
              <w:spacing w:before="0"/>
              <w:ind w:left="0"/>
              <w:rPr>
                <w:rFonts w:asciiTheme="majorHAnsi" w:hAnsiTheme="majorHAnsi" w:cstheme="majorHAnsi"/>
                <w:b/>
                <w:lang w:val="en-US"/>
              </w:rPr>
            </w:pPr>
          </w:p>
          <w:p w:rsidR="005737F5" w:rsidRPr="00A91E4B" w:rsidRDefault="00000000" w:rsidP="00E60CA3">
            <w:pPr>
              <w:spacing w:before="0"/>
              <w:ind w:left="0"/>
              <w:rPr>
                <w:rFonts w:asciiTheme="majorHAnsi" w:hAnsiTheme="majorHAnsi" w:cstheme="majorHAnsi"/>
                <w:b/>
                <w:lang w:val="en-US"/>
              </w:rPr>
            </w:pPr>
            <w:r w:rsidRPr="00A91E4B">
              <w:rPr>
                <w:rFonts w:asciiTheme="majorHAnsi" w:hAnsiTheme="majorHAnsi" w:cstheme="majorHAnsi"/>
                <w:b/>
                <w:lang w:val="en-US"/>
              </w:rPr>
              <w:t>Understanding internal and external deficits that lead to political corruption</w:t>
            </w:r>
          </w:p>
          <w:p w:rsidR="00E60CA3" w:rsidRPr="00A91E4B" w:rsidRDefault="00E60CA3" w:rsidP="00E60CA3">
            <w:pPr>
              <w:spacing w:before="0"/>
              <w:ind w:left="0"/>
              <w:rPr>
                <w:rFonts w:asciiTheme="majorHAnsi" w:hAnsiTheme="majorHAnsi" w:cstheme="majorHAnsi"/>
                <w:b/>
                <w:lang w:val="en-US"/>
              </w:rPr>
            </w:pPr>
          </w:p>
          <w:p w:rsidR="00E60CA3" w:rsidRPr="00A91E4B" w:rsidRDefault="00000000" w:rsidP="00E60CA3">
            <w:pPr>
              <w:pStyle w:val="ListParagraph"/>
              <w:numPr>
                <w:ilvl w:val="0"/>
                <w:numId w:val="16"/>
              </w:numPr>
              <w:spacing w:before="0"/>
              <w:rPr>
                <w:rFonts w:asciiTheme="majorHAnsi" w:hAnsiTheme="majorHAnsi" w:cstheme="majorHAnsi"/>
                <w:lang w:val="en-US"/>
              </w:rPr>
            </w:pPr>
            <w:r w:rsidRPr="00A91E4B">
              <w:rPr>
                <w:rFonts w:asciiTheme="majorHAnsi" w:hAnsiTheme="majorHAnsi" w:cstheme="majorHAnsi"/>
                <w:lang w:val="en-US"/>
              </w:rPr>
              <w:t>Presentation: 15 minutes</w:t>
            </w:r>
          </w:p>
          <w:p w:rsidR="00E60CA3" w:rsidRPr="00A91E4B" w:rsidRDefault="00000000" w:rsidP="00E60CA3">
            <w:pPr>
              <w:pStyle w:val="ListParagraph"/>
              <w:numPr>
                <w:ilvl w:val="0"/>
                <w:numId w:val="16"/>
              </w:numPr>
              <w:spacing w:before="0"/>
              <w:rPr>
                <w:rFonts w:asciiTheme="majorHAnsi" w:hAnsiTheme="majorHAnsi" w:cstheme="majorHAnsi"/>
                <w:lang w:val="en-US"/>
              </w:rPr>
            </w:pPr>
            <w:r w:rsidRPr="00A91E4B">
              <w:rPr>
                <w:rFonts w:asciiTheme="majorHAnsi" w:hAnsiTheme="majorHAnsi" w:cstheme="majorHAnsi"/>
                <w:lang w:val="en-US"/>
              </w:rPr>
              <w:t>Brainstorming: 30 minutes</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rsidR="005737F5" w:rsidRDefault="00000000" w:rsidP="0020570A">
            <w:pPr>
              <w:ind w:left="0"/>
              <w:rPr>
                <w:rFonts w:asciiTheme="majorHAnsi" w:hAnsiTheme="majorHAnsi" w:cstheme="majorHAnsi"/>
                <w:lang w:val="en-US"/>
              </w:rPr>
            </w:pPr>
            <w:r w:rsidRPr="00A91E4B">
              <w:rPr>
                <w:rFonts w:asciiTheme="majorHAnsi" w:hAnsiTheme="majorHAnsi" w:cstheme="majorHAnsi"/>
                <w:lang w:val="en-US"/>
              </w:rPr>
              <w:t>Flip Chart</w:t>
            </w:r>
          </w:p>
          <w:p w:rsidR="00A91E4B" w:rsidRPr="00A91E4B" w:rsidRDefault="00000000" w:rsidP="0020570A">
            <w:pPr>
              <w:ind w:left="0"/>
              <w:rPr>
                <w:rFonts w:asciiTheme="majorHAnsi" w:hAnsiTheme="majorHAnsi" w:cstheme="majorHAnsi"/>
                <w:lang w:val="en-US"/>
              </w:rPr>
            </w:pPr>
            <w:r>
              <w:rPr>
                <w:rFonts w:asciiTheme="majorHAnsi" w:hAnsiTheme="majorHAnsi" w:cstheme="majorHAnsi"/>
                <w:lang w:val="en-US"/>
              </w:rPr>
              <w:t>Markers and masking tape</w:t>
            </w:r>
          </w:p>
          <w:p w:rsidR="005737F5" w:rsidRPr="00A91E4B" w:rsidRDefault="005737F5" w:rsidP="00D125C7">
            <w:pPr>
              <w:rPr>
                <w:rFonts w:asciiTheme="majorHAnsi" w:hAnsiTheme="majorHAnsi" w:cstheme="majorHAnsi"/>
                <w:lang w:val="en-US"/>
              </w:rPr>
            </w:pPr>
          </w:p>
        </w:tc>
      </w:tr>
      <w:tr w:rsidR="00BE7346" w:rsidTr="00D125C7">
        <w:trPr>
          <w:trHeight w:val="485"/>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37F5" w:rsidRPr="00A91E4B" w:rsidRDefault="00000000" w:rsidP="0022251A">
            <w:pPr>
              <w:ind w:left="0"/>
              <w:rPr>
                <w:rFonts w:asciiTheme="majorHAnsi" w:hAnsiTheme="majorHAnsi" w:cstheme="majorHAnsi"/>
                <w:lang w:val="en-US"/>
              </w:rPr>
            </w:pPr>
            <w:r w:rsidRPr="00A91E4B">
              <w:rPr>
                <w:rFonts w:asciiTheme="majorHAnsi" w:hAnsiTheme="majorHAnsi" w:cstheme="majorHAnsi"/>
                <w:lang w:val="en-US"/>
              </w:rPr>
              <w:t>75 min</w:t>
            </w:r>
          </w:p>
        </w:tc>
        <w:tc>
          <w:tcPr>
            <w:tcW w:w="6735" w:type="dxa"/>
            <w:tcBorders>
              <w:top w:val="nil"/>
              <w:left w:val="nil"/>
              <w:bottom w:val="single" w:sz="8" w:space="0" w:color="000000"/>
              <w:right w:val="single" w:sz="8" w:space="0" w:color="000000"/>
            </w:tcBorders>
            <w:tcMar>
              <w:top w:w="100" w:type="dxa"/>
              <w:left w:w="100" w:type="dxa"/>
              <w:bottom w:w="100" w:type="dxa"/>
              <w:right w:w="100" w:type="dxa"/>
            </w:tcMar>
          </w:tcPr>
          <w:p w:rsidR="0022251A" w:rsidRPr="00A91E4B" w:rsidRDefault="00000000" w:rsidP="0022251A">
            <w:pPr>
              <w:ind w:left="0"/>
              <w:rPr>
                <w:rFonts w:asciiTheme="majorHAnsi" w:hAnsiTheme="majorHAnsi" w:cstheme="majorHAnsi"/>
                <w:b/>
                <w:lang w:val="en-US"/>
              </w:rPr>
            </w:pPr>
            <w:r w:rsidRPr="00A91E4B">
              <w:rPr>
                <w:rFonts w:asciiTheme="majorHAnsi" w:hAnsiTheme="majorHAnsi" w:cstheme="majorHAnsi"/>
                <w:b/>
                <w:lang w:val="en-US"/>
              </w:rPr>
              <w:t xml:space="preserve">Ensuring the party's commitment to preventing misconduct and complying with external requirements and regulations </w:t>
            </w:r>
          </w:p>
          <w:p w:rsidR="0022251A" w:rsidRPr="00A91E4B" w:rsidRDefault="0022251A" w:rsidP="0022251A">
            <w:pPr>
              <w:ind w:left="0"/>
              <w:rPr>
                <w:rFonts w:asciiTheme="majorHAnsi" w:hAnsiTheme="majorHAnsi" w:cstheme="majorHAnsi"/>
                <w:b/>
                <w:lang w:val="en-US"/>
              </w:rPr>
            </w:pPr>
          </w:p>
          <w:p w:rsidR="0022251A" w:rsidRPr="00A91E4B" w:rsidRDefault="00000000" w:rsidP="0022251A">
            <w:pPr>
              <w:pStyle w:val="ListParagraph"/>
              <w:numPr>
                <w:ilvl w:val="0"/>
                <w:numId w:val="16"/>
              </w:numPr>
              <w:spacing w:before="0"/>
              <w:rPr>
                <w:rFonts w:asciiTheme="majorHAnsi" w:hAnsiTheme="majorHAnsi" w:cstheme="majorHAnsi"/>
                <w:lang w:val="en-US"/>
              </w:rPr>
            </w:pPr>
            <w:r w:rsidRPr="00A91E4B">
              <w:rPr>
                <w:rFonts w:asciiTheme="majorHAnsi" w:hAnsiTheme="majorHAnsi" w:cstheme="majorHAnsi"/>
                <w:lang w:val="en-US"/>
              </w:rPr>
              <w:t>Presentation: 15 minutes</w:t>
            </w:r>
          </w:p>
          <w:p w:rsidR="0022251A" w:rsidRPr="00A91E4B" w:rsidRDefault="00000000" w:rsidP="0022251A">
            <w:pPr>
              <w:pStyle w:val="ListParagraph"/>
              <w:numPr>
                <w:ilvl w:val="0"/>
                <w:numId w:val="16"/>
              </w:numPr>
              <w:spacing w:before="0"/>
              <w:rPr>
                <w:rFonts w:asciiTheme="majorHAnsi" w:hAnsiTheme="majorHAnsi" w:cstheme="majorHAnsi"/>
                <w:lang w:val="en-US"/>
              </w:rPr>
            </w:pPr>
            <w:r w:rsidRPr="00A91E4B">
              <w:rPr>
                <w:rFonts w:asciiTheme="majorHAnsi" w:hAnsiTheme="majorHAnsi" w:cstheme="majorHAnsi"/>
                <w:lang w:val="en-US"/>
              </w:rPr>
              <w:t>Work in small groups: 30 minutes</w:t>
            </w:r>
          </w:p>
          <w:p w:rsidR="0022251A" w:rsidRPr="00A91E4B" w:rsidRDefault="00000000" w:rsidP="0022251A">
            <w:pPr>
              <w:pStyle w:val="ListParagraph"/>
              <w:numPr>
                <w:ilvl w:val="0"/>
                <w:numId w:val="16"/>
              </w:numPr>
              <w:spacing w:before="0"/>
              <w:rPr>
                <w:rFonts w:asciiTheme="majorHAnsi" w:hAnsiTheme="majorHAnsi" w:cstheme="majorHAnsi"/>
                <w:lang w:val="en-US"/>
              </w:rPr>
            </w:pPr>
            <w:r w:rsidRPr="00A91E4B">
              <w:rPr>
                <w:rFonts w:asciiTheme="majorHAnsi" w:hAnsiTheme="majorHAnsi" w:cstheme="majorHAnsi"/>
                <w:lang w:val="en-US"/>
              </w:rPr>
              <w:t>Presentations and facilitated group discussions: 30 minutes</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rsidR="0020570A" w:rsidRPr="00A91E4B" w:rsidRDefault="00000000" w:rsidP="0020570A">
            <w:pPr>
              <w:ind w:left="0"/>
              <w:rPr>
                <w:rFonts w:asciiTheme="majorHAnsi" w:hAnsiTheme="majorHAnsi" w:cstheme="majorHAnsi"/>
                <w:lang w:val="en-US"/>
              </w:rPr>
            </w:pPr>
            <w:r w:rsidRPr="00A91E4B">
              <w:rPr>
                <w:rFonts w:asciiTheme="majorHAnsi" w:hAnsiTheme="majorHAnsi" w:cstheme="majorHAnsi"/>
                <w:lang w:val="en-US"/>
              </w:rPr>
              <w:t>PPT presentation</w:t>
            </w:r>
          </w:p>
          <w:p w:rsidR="0020570A" w:rsidRPr="00A91E4B" w:rsidRDefault="00000000" w:rsidP="0020570A">
            <w:pPr>
              <w:ind w:left="0"/>
              <w:rPr>
                <w:rFonts w:asciiTheme="majorHAnsi" w:hAnsiTheme="majorHAnsi" w:cstheme="majorHAnsi"/>
                <w:lang w:val="en-US"/>
              </w:rPr>
            </w:pPr>
            <w:r w:rsidRPr="00A91E4B">
              <w:rPr>
                <w:rFonts w:asciiTheme="majorHAnsi" w:hAnsiTheme="majorHAnsi" w:cstheme="majorHAnsi"/>
                <w:lang w:val="en-US"/>
              </w:rPr>
              <w:t>Flip Chart</w:t>
            </w:r>
          </w:p>
          <w:p w:rsidR="005737F5" w:rsidRPr="00A91E4B" w:rsidRDefault="00000000" w:rsidP="00A91E4B">
            <w:pPr>
              <w:ind w:left="0"/>
              <w:rPr>
                <w:rFonts w:asciiTheme="majorHAnsi" w:hAnsiTheme="majorHAnsi" w:cstheme="majorHAnsi"/>
                <w:lang w:val="en-US"/>
              </w:rPr>
            </w:pPr>
            <w:r>
              <w:rPr>
                <w:rFonts w:asciiTheme="majorHAnsi" w:hAnsiTheme="majorHAnsi" w:cstheme="majorHAnsi"/>
                <w:lang w:val="en-US"/>
              </w:rPr>
              <w:t>Markers and masking tape</w:t>
            </w:r>
            <w:r w:rsidRPr="00A91E4B">
              <w:rPr>
                <w:rFonts w:asciiTheme="majorHAnsi" w:hAnsiTheme="majorHAnsi" w:cstheme="majorHAnsi"/>
                <w:lang w:val="en-US"/>
              </w:rPr>
              <w:t xml:space="preserve"> </w:t>
            </w:r>
          </w:p>
        </w:tc>
      </w:tr>
      <w:tr w:rsidR="00BE7346" w:rsidTr="00D125C7">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37F5" w:rsidRPr="00A91E4B" w:rsidRDefault="00000000" w:rsidP="0022251A">
            <w:pPr>
              <w:ind w:left="0"/>
              <w:rPr>
                <w:rFonts w:asciiTheme="majorHAnsi" w:hAnsiTheme="majorHAnsi" w:cstheme="majorHAnsi"/>
                <w:lang w:val="en-US"/>
              </w:rPr>
            </w:pPr>
            <w:r w:rsidRPr="00A91E4B">
              <w:rPr>
                <w:rFonts w:asciiTheme="majorHAnsi" w:hAnsiTheme="majorHAnsi" w:cstheme="majorHAnsi"/>
                <w:lang w:val="en-US"/>
              </w:rPr>
              <w:t>30 min</w:t>
            </w:r>
          </w:p>
        </w:tc>
        <w:tc>
          <w:tcPr>
            <w:tcW w:w="6735" w:type="dxa"/>
            <w:tcBorders>
              <w:top w:val="nil"/>
              <w:left w:val="nil"/>
              <w:bottom w:val="single" w:sz="8" w:space="0" w:color="000000"/>
              <w:right w:val="single" w:sz="8" w:space="0" w:color="000000"/>
            </w:tcBorders>
            <w:tcMar>
              <w:top w:w="100" w:type="dxa"/>
              <w:left w:w="100" w:type="dxa"/>
              <w:bottom w:w="100" w:type="dxa"/>
              <w:right w:w="100" w:type="dxa"/>
            </w:tcMar>
          </w:tcPr>
          <w:p w:rsidR="005737F5" w:rsidRPr="00A91E4B" w:rsidRDefault="00000000" w:rsidP="0022251A">
            <w:pPr>
              <w:ind w:left="0"/>
              <w:rPr>
                <w:rFonts w:asciiTheme="majorHAnsi" w:hAnsiTheme="majorHAnsi" w:cstheme="majorHAnsi"/>
                <w:b/>
                <w:lang w:val="en-US"/>
              </w:rPr>
            </w:pPr>
            <w:r w:rsidRPr="00A91E4B">
              <w:rPr>
                <w:rFonts w:asciiTheme="majorHAnsi" w:hAnsiTheme="majorHAnsi" w:cstheme="majorHAnsi"/>
                <w:b/>
                <w:lang w:val="en-US"/>
              </w:rPr>
              <w:t>Coffee Break</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rsidR="005737F5" w:rsidRPr="00A91E4B" w:rsidRDefault="00000000" w:rsidP="0020570A">
            <w:pPr>
              <w:ind w:left="0"/>
              <w:rPr>
                <w:rFonts w:asciiTheme="majorHAnsi" w:hAnsiTheme="majorHAnsi" w:cstheme="majorHAnsi"/>
                <w:lang w:val="en-US"/>
              </w:rPr>
            </w:pPr>
            <w:r w:rsidRPr="00A91E4B">
              <w:rPr>
                <w:rFonts w:asciiTheme="majorHAnsi" w:hAnsiTheme="majorHAnsi" w:cstheme="majorHAnsi"/>
                <w:lang w:val="en-US"/>
              </w:rPr>
              <w:t>Refreshments</w:t>
            </w:r>
          </w:p>
        </w:tc>
      </w:tr>
      <w:tr w:rsidR="00BE7346" w:rsidTr="00D125C7">
        <w:trPr>
          <w:trHeight w:val="485"/>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37F5" w:rsidRPr="00A91E4B" w:rsidRDefault="00000000" w:rsidP="0022251A">
            <w:pPr>
              <w:ind w:left="0"/>
              <w:rPr>
                <w:rFonts w:asciiTheme="majorHAnsi" w:hAnsiTheme="majorHAnsi" w:cstheme="majorHAnsi"/>
                <w:lang w:val="en-US"/>
              </w:rPr>
            </w:pPr>
            <w:r w:rsidRPr="00A91E4B">
              <w:rPr>
                <w:rFonts w:asciiTheme="majorHAnsi" w:hAnsiTheme="majorHAnsi" w:cstheme="majorHAnsi"/>
                <w:lang w:val="en-US"/>
              </w:rPr>
              <w:t>90 min</w:t>
            </w:r>
          </w:p>
        </w:tc>
        <w:tc>
          <w:tcPr>
            <w:tcW w:w="6735" w:type="dxa"/>
            <w:tcBorders>
              <w:top w:val="nil"/>
              <w:left w:val="nil"/>
              <w:bottom w:val="single" w:sz="8" w:space="0" w:color="000000"/>
              <w:right w:val="single" w:sz="8" w:space="0" w:color="000000"/>
            </w:tcBorders>
            <w:tcMar>
              <w:top w:w="100" w:type="dxa"/>
              <w:left w:w="100" w:type="dxa"/>
              <w:bottom w:w="100" w:type="dxa"/>
              <w:right w:w="100" w:type="dxa"/>
            </w:tcMar>
          </w:tcPr>
          <w:p w:rsidR="0022251A" w:rsidRPr="00A91E4B" w:rsidRDefault="00000000" w:rsidP="0022251A">
            <w:pPr>
              <w:ind w:left="0"/>
              <w:rPr>
                <w:rFonts w:asciiTheme="majorHAnsi" w:hAnsiTheme="majorHAnsi" w:cstheme="majorHAnsi"/>
                <w:b/>
                <w:lang w:val="en-US"/>
              </w:rPr>
            </w:pPr>
            <w:r w:rsidRPr="00A91E4B">
              <w:rPr>
                <w:rFonts w:asciiTheme="majorHAnsi" w:hAnsiTheme="majorHAnsi" w:cstheme="majorHAnsi"/>
                <w:b/>
                <w:lang w:val="en-US"/>
              </w:rPr>
              <w:t>Setting up internal party mechanisms for oversight and compliance</w:t>
            </w:r>
          </w:p>
          <w:p w:rsidR="0022251A" w:rsidRPr="00A91E4B" w:rsidRDefault="0022251A" w:rsidP="0022251A">
            <w:pPr>
              <w:ind w:left="0"/>
              <w:rPr>
                <w:rFonts w:asciiTheme="majorHAnsi" w:hAnsiTheme="majorHAnsi" w:cstheme="majorHAnsi"/>
                <w:b/>
                <w:lang w:val="en-US"/>
              </w:rPr>
            </w:pPr>
          </w:p>
          <w:p w:rsidR="0022251A" w:rsidRPr="00A91E4B" w:rsidRDefault="00000000" w:rsidP="0022251A">
            <w:pPr>
              <w:pStyle w:val="ListParagraph"/>
              <w:numPr>
                <w:ilvl w:val="0"/>
                <w:numId w:val="10"/>
              </w:numPr>
              <w:spacing w:before="0"/>
              <w:rPr>
                <w:rFonts w:asciiTheme="majorHAnsi" w:hAnsiTheme="majorHAnsi" w:cstheme="majorHAnsi"/>
                <w:lang w:val="en-US"/>
              </w:rPr>
            </w:pPr>
            <w:r w:rsidRPr="00A91E4B">
              <w:rPr>
                <w:rFonts w:asciiTheme="majorHAnsi" w:hAnsiTheme="majorHAnsi" w:cstheme="majorHAnsi"/>
                <w:lang w:val="en-US"/>
              </w:rPr>
              <w:t>Presentation: 15 minutes</w:t>
            </w:r>
          </w:p>
          <w:p w:rsidR="0022251A" w:rsidRPr="00A91E4B" w:rsidRDefault="00000000" w:rsidP="0022251A">
            <w:pPr>
              <w:pStyle w:val="ListParagraph"/>
              <w:numPr>
                <w:ilvl w:val="0"/>
                <w:numId w:val="10"/>
              </w:numPr>
              <w:spacing w:before="0"/>
              <w:rPr>
                <w:rFonts w:asciiTheme="majorHAnsi" w:hAnsiTheme="majorHAnsi" w:cstheme="majorHAnsi"/>
                <w:lang w:val="en-US"/>
              </w:rPr>
            </w:pPr>
            <w:r w:rsidRPr="00A91E4B">
              <w:rPr>
                <w:rFonts w:asciiTheme="majorHAnsi" w:hAnsiTheme="majorHAnsi" w:cstheme="majorHAnsi"/>
                <w:lang w:val="en-US"/>
              </w:rPr>
              <w:t>Work in small groups: 56 minutes</w:t>
            </w:r>
          </w:p>
          <w:p w:rsidR="005737F5" w:rsidRPr="00A91E4B" w:rsidRDefault="00000000" w:rsidP="0022251A">
            <w:pPr>
              <w:numPr>
                <w:ilvl w:val="0"/>
                <w:numId w:val="10"/>
              </w:numPr>
              <w:spacing w:before="0"/>
              <w:rPr>
                <w:rFonts w:asciiTheme="majorHAnsi" w:hAnsiTheme="majorHAnsi" w:cstheme="majorHAnsi"/>
                <w:lang w:val="en-US"/>
              </w:rPr>
            </w:pPr>
            <w:r w:rsidRPr="00A91E4B">
              <w:rPr>
                <w:rFonts w:asciiTheme="majorHAnsi" w:hAnsiTheme="majorHAnsi" w:cstheme="majorHAnsi"/>
                <w:lang w:val="en-US"/>
              </w:rPr>
              <w:t>Presentations and facilitated group discussions: 30 minutes</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rsidR="005737F5" w:rsidRPr="00A91E4B" w:rsidRDefault="00000000" w:rsidP="0020570A">
            <w:pPr>
              <w:ind w:left="0"/>
              <w:rPr>
                <w:rFonts w:asciiTheme="majorHAnsi" w:hAnsiTheme="majorHAnsi" w:cstheme="majorHAnsi"/>
                <w:lang w:val="en-US"/>
              </w:rPr>
            </w:pPr>
            <w:r w:rsidRPr="00A91E4B">
              <w:rPr>
                <w:rFonts w:asciiTheme="majorHAnsi" w:hAnsiTheme="majorHAnsi" w:cstheme="majorHAnsi"/>
                <w:lang w:val="en-US"/>
              </w:rPr>
              <w:t>PPT presentation</w:t>
            </w:r>
          </w:p>
          <w:p w:rsidR="005737F5" w:rsidRPr="00A91E4B" w:rsidRDefault="00000000" w:rsidP="0020570A">
            <w:pPr>
              <w:ind w:left="0"/>
              <w:rPr>
                <w:rFonts w:asciiTheme="majorHAnsi" w:hAnsiTheme="majorHAnsi" w:cstheme="majorHAnsi"/>
                <w:lang w:val="en-US"/>
              </w:rPr>
            </w:pPr>
            <w:r w:rsidRPr="00A91E4B">
              <w:rPr>
                <w:rFonts w:asciiTheme="majorHAnsi" w:hAnsiTheme="majorHAnsi" w:cstheme="majorHAnsi"/>
                <w:lang w:val="en-US"/>
              </w:rPr>
              <w:t>Flip Chart</w:t>
            </w:r>
          </w:p>
          <w:p w:rsidR="0020570A" w:rsidRDefault="00000000" w:rsidP="0020570A">
            <w:pPr>
              <w:ind w:left="0"/>
              <w:rPr>
                <w:rFonts w:asciiTheme="majorHAnsi" w:hAnsiTheme="majorHAnsi" w:cstheme="majorHAnsi"/>
                <w:lang w:val="en-US"/>
              </w:rPr>
            </w:pPr>
            <w:r w:rsidRPr="00A91E4B">
              <w:rPr>
                <w:rFonts w:asciiTheme="majorHAnsi" w:hAnsiTheme="majorHAnsi" w:cstheme="majorHAnsi"/>
                <w:lang w:val="en-US"/>
              </w:rPr>
              <w:t>Stickers</w:t>
            </w:r>
          </w:p>
          <w:p w:rsidR="00A91E4B" w:rsidRPr="00A91E4B" w:rsidRDefault="00000000" w:rsidP="0020570A">
            <w:pPr>
              <w:ind w:left="0"/>
              <w:rPr>
                <w:rFonts w:asciiTheme="majorHAnsi" w:hAnsiTheme="majorHAnsi" w:cstheme="majorHAnsi"/>
                <w:lang w:val="en-US"/>
              </w:rPr>
            </w:pPr>
            <w:r>
              <w:rPr>
                <w:rFonts w:asciiTheme="majorHAnsi" w:hAnsiTheme="majorHAnsi" w:cstheme="majorHAnsi"/>
                <w:lang w:val="en-US"/>
              </w:rPr>
              <w:t>Markers and masking tape</w:t>
            </w:r>
          </w:p>
        </w:tc>
      </w:tr>
      <w:tr w:rsidR="00BE7346" w:rsidTr="00A91E4B">
        <w:trPr>
          <w:trHeight w:val="1035"/>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37F5" w:rsidRPr="00A91E4B" w:rsidRDefault="00000000" w:rsidP="0022251A">
            <w:pPr>
              <w:ind w:left="0"/>
              <w:rPr>
                <w:rFonts w:asciiTheme="majorHAnsi" w:hAnsiTheme="majorHAnsi" w:cstheme="majorHAnsi"/>
                <w:lang w:val="en-US"/>
              </w:rPr>
            </w:pPr>
            <w:r w:rsidRPr="00A91E4B">
              <w:rPr>
                <w:rFonts w:asciiTheme="majorHAnsi" w:hAnsiTheme="majorHAnsi" w:cstheme="majorHAnsi"/>
                <w:lang w:val="en-US"/>
              </w:rPr>
              <w:t xml:space="preserve">20 min </w:t>
            </w:r>
          </w:p>
        </w:tc>
        <w:tc>
          <w:tcPr>
            <w:tcW w:w="6735" w:type="dxa"/>
            <w:tcBorders>
              <w:top w:val="nil"/>
              <w:left w:val="nil"/>
              <w:bottom w:val="single" w:sz="8" w:space="0" w:color="000000"/>
              <w:right w:val="single" w:sz="8" w:space="0" w:color="000000"/>
            </w:tcBorders>
            <w:tcMar>
              <w:top w:w="100" w:type="dxa"/>
              <w:left w:w="100" w:type="dxa"/>
              <w:bottom w:w="100" w:type="dxa"/>
              <w:right w:w="100" w:type="dxa"/>
            </w:tcMar>
          </w:tcPr>
          <w:p w:rsidR="005737F5" w:rsidRPr="00A91E4B" w:rsidRDefault="00000000" w:rsidP="0020570A">
            <w:pPr>
              <w:ind w:left="0"/>
              <w:rPr>
                <w:rFonts w:asciiTheme="majorHAnsi" w:hAnsiTheme="majorHAnsi" w:cstheme="majorHAnsi"/>
                <w:b/>
                <w:lang w:val="en-US"/>
              </w:rPr>
            </w:pPr>
            <w:r w:rsidRPr="00A91E4B">
              <w:rPr>
                <w:rFonts w:asciiTheme="majorHAnsi" w:hAnsiTheme="majorHAnsi" w:cstheme="majorHAnsi"/>
                <w:b/>
                <w:lang w:val="en-US"/>
              </w:rPr>
              <w:t>Conclusions and way forward</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rsidR="005737F5" w:rsidRPr="00A91E4B" w:rsidRDefault="00000000" w:rsidP="00D125C7">
            <w:pPr>
              <w:ind w:left="0" w:hanging="360"/>
              <w:rPr>
                <w:rFonts w:asciiTheme="majorHAnsi" w:hAnsiTheme="majorHAnsi" w:cstheme="majorHAnsi"/>
                <w:lang w:val="en-US"/>
              </w:rPr>
            </w:pPr>
            <w:r w:rsidRPr="00A91E4B">
              <w:rPr>
                <w:rFonts w:asciiTheme="majorHAnsi" w:hAnsiTheme="majorHAnsi" w:cstheme="majorHAnsi"/>
                <w:lang w:val="en-US"/>
              </w:rPr>
              <w:t xml:space="preserve">      </w:t>
            </w:r>
          </w:p>
        </w:tc>
      </w:tr>
    </w:tbl>
    <w:p w:rsidR="00DC589D" w:rsidRPr="00A91E4B" w:rsidRDefault="00000000" w:rsidP="0022251A">
      <w:pPr>
        <w:spacing w:after="240"/>
        <w:ind w:left="0"/>
        <w:rPr>
          <w:rFonts w:asciiTheme="majorHAnsi" w:hAnsiTheme="majorHAnsi" w:cstheme="majorHAnsi"/>
          <w:sz w:val="24"/>
          <w:szCs w:val="24"/>
          <w:lang w:val="en-US"/>
        </w:rPr>
      </w:pPr>
      <w:r w:rsidRPr="00A91E4B">
        <w:rPr>
          <w:rFonts w:asciiTheme="majorHAnsi" w:hAnsiTheme="majorHAnsi" w:cstheme="majorHAnsi"/>
          <w:b/>
          <w:sz w:val="24"/>
          <w:szCs w:val="24"/>
          <w:lang w:val="en-US"/>
        </w:rPr>
        <w:lastRenderedPageBreak/>
        <w:t>Session 1: Introduction and expectations</w:t>
      </w:r>
    </w:p>
    <w:p w:rsidR="00DC589D" w:rsidRPr="00A91E4B" w:rsidRDefault="00000000" w:rsidP="00DC589D">
      <w:pPr>
        <w:pStyle w:val="NormalWeb"/>
        <w:jc w:val="both"/>
        <w:rPr>
          <w:rFonts w:asciiTheme="majorHAnsi" w:hAnsiTheme="majorHAnsi" w:cstheme="majorHAnsi"/>
          <w:lang w:val="en-US"/>
        </w:rPr>
      </w:pPr>
      <w:r w:rsidRPr="00A91E4B">
        <w:rPr>
          <w:rFonts w:asciiTheme="majorHAnsi" w:hAnsiTheme="majorHAnsi" w:cstheme="majorHAnsi"/>
          <w:lang w:val="en-US"/>
        </w:rPr>
        <w:t xml:space="preserve">The trainer welcomes the participants and presents the overall structure of the workshop and the main objectives of the workshop. The objectives as stated in the introduction part of the training manual should </w:t>
      </w:r>
      <w:r w:rsidR="00A91E4B">
        <w:rPr>
          <w:rFonts w:asciiTheme="majorHAnsi" w:hAnsiTheme="majorHAnsi" w:cstheme="majorHAnsi"/>
          <w:lang w:val="en-US"/>
        </w:rPr>
        <w:t xml:space="preserve">be </w:t>
      </w:r>
      <w:r w:rsidRPr="00A91E4B">
        <w:rPr>
          <w:rFonts w:asciiTheme="majorHAnsi" w:hAnsiTheme="majorHAnsi" w:cstheme="majorHAnsi"/>
          <w:lang w:val="en-US"/>
        </w:rPr>
        <w:t>shared and discussed with the participants.</w:t>
      </w:r>
    </w:p>
    <w:p w:rsidR="00DC589D" w:rsidRPr="00A91E4B" w:rsidRDefault="00000000" w:rsidP="00DC589D">
      <w:pPr>
        <w:pStyle w:val="NormalWeb"/>
        <w:jc w:val="both"/>
        <w:rPr>
          <w:rFonts w:asciiTheme="majorHAnsi" w:hAnsiTheme="majorHAnsi" w:cstheme="majorHAnsi"/>
          <w:lang w:val="en-US"/>
        </w:rPr>
      </w:pPr>
      <w:r w:rsidRPr="00A91E4B">
        <w:rPr>
          <w:rFonts w:asciiTheme="majorHAnsi" w:hAnsiTheme="majorHAnsi" w:cstheme="majorHAnsi"/>
          <w:lang w:val="en-US"/>
        </w:rPr>
        <w:t xml:space="preserve">After the official welcome and opening of the course, the trainer sets up an icebreaking session to engage the group dynamics. Each participant will be asked to present him/herself and to state one value of his/her party that </w:t>
      </w:r>
      <w:r w:rsidR="00E60CA3" w:rsidRPr="00A91E4B">
        <w:rPr>
          <w:rFonts w:asciiTheme="majorHAnsi" w:hAnsiTheme="majorHAnsi" w:cstheme="majorHAnsi"/>
          <w:lang w:val="en-US"/>
        </w:rPr>
        <w:t>relates to the party's integrity.</w:t>
      </w:r>
    </w:p>
    <w:p w:rsidR="00DC589D" w:rsidRPr="00A91E4B" w:rsidRDefault="00000000" w:rsidP="00DC589D">
      <w:pPr>
        <w:pStyle w:val="NormalWeb"/>
        <w:jc w:val="both"/>
        <w:rPr>
          <w:rFonts w:asciiTheme="majorHAnsi" w:hAnsiTheme="majorHAnsi" w:cstheme="majorHAnsi"/>
          <w:lang w:val="en-US"/>
        </w:rPr>
      </w:pPr>
      <w:r w:rsidRPr="00A91E4B">
        <w:rPr>
          <w:rFonts w:asciiTheme="majorHAnsi" w:hAnsiTheme="majorHAnsi" w:cstheme="majorHAnsi"/>
          <w:b/>
          <w:lang w:val="en-US"/>
        </w:rPr>
        <w:t xml:space="preserve">Session 2: </w:t>
      </w:r>
      <w:r w:rsidR="00E60CA3" w:rsidRPr="00A91E4B">
        <w:rPr>
          <w:rFonts w:asciiTheme="majorHAnsi" w:hAnsiTheme="majorHAnsi" w:cstheme="majorHAnsi"/>
          <w:b/>
          <w:lang w:val="en-US"/>
        </w:rPr>
        <w:t>Understanding internal and external deficits that lead to political corruption</w:t>
      </w:r>
    </w:p>
    <w:p w:rsidR="00DC589D" w:rsidRPr="00A91E4B" w:rsidRDefault="00000000" w:rsidP="00DC589D">
      <w:pPr>
        <w:pStyle w:val="NormalWeb"/>
        <w:jc w:val="both"/>
        <w:rPr>
          <w:rFonts w:asciiTheme="majorHAnsi" w:hAnsiTheme="majorHAnsi" w:cstheme="majorHAnsi"/>
          <w:lang w:val="en-US"/>
        </w:rPr>
      </w:pPr>
      <w:r w:rsidRPr="00A91E4B">
        <w:rPr>
          <w:rFonts w:asciiTheme="majorHAnsi" w:hAnsiTheme="majorHAnsi" w:cstheme="majorHAnsi"/>
          <w:lang w:val="en-US"/>
        </w:rPr>
        <w:t>Political parties are often seen as a fruitful ground for corruption – abusing power and positions in the public sector, manipulating public resources, extorting bribes, demonstrating 'creativity' in dealing with campaign money… Wherever power provides a</w:t>
      </w:r>
      <w:r w:rsidR="00E60CA3" w:rsidRPr="00A91E4B">
        <w:rPr>
          <w:rFonts w:asciiTheme="majorHAnsi" w:hAnsiTheme="majorHAnsi" w:cstheme="majorHAnsi"/>
          <w:lang w:val="en-US"/>
        </w:rPr>
        <w:t>n</w:t>
      </w:r>
      <w:r w:rsidRPr="00A91E4B">
        <w:rPr>
          <w:rFonts w:asciiTheme="majorHAnsi" w:hAnsiTheme="majorHAnsi" w:cstheme="majorHAnsi"/>
          <w:lang w:val="en-US"/>
        </w:rPr>
        <w:t xml:space="preserve"> access to various resources, corrupted individuals will see an opportunity for themselves. </w:t>
      </w:r>
      <w:r w:rsidR="00E60CA3" w:rsidRPr="00A91E4B">
        <w:rPr>
          <w:rFonts w:asciiTheme="majorHAnsi" w:hAnsiTheme="majorHAnsi" w:cstheme="majorHAnsi"/>
          <w:lang w:val="en-US"/>
        </w:rPr>
        <w:t xml:space="preserve">Parties without effective internal safeguards will be particularly exposed to political corruption. </w:t>
      </w:r>
    </w:p>
    <w:p w:rsidR="00DC589D" w:rsidRPr="00A91E4B" w:rsidRDefault="00000000" w:rsidP="00DC589D">
      <w:pPr>
        <w:pStyle w:val="NormalWeb"/>
        <w:jc w:val="both"/>
        <w:rPr>
          <w:rFonts w:asciiTheme="majorHAnsi" w:hAnsiTheme="majorHAnsi" w:cstheme="majorHAnsi"/>
          <w:color w:val="4F81BD" w:themeColor="accent1"/>
          <w:lang w:val="en-US"/>
        </w:rPr>
      </w:pPr>
      <w:r w:rsidRPr="00A91E4B">
        <w:rPr>
          <w:rFonts w:asciiTheme="majorHAnsi" w:hAnsiTheme="majorHAnsi" w:cstheme="majorHAnsi"/>
          <w:color w:val="4F81BD" w:themeColor="accent1"/>
          <w:lang w:val="en-US"/>
        </w:rPr>
        <w:t>Training Activity 1: Brainstorming (30 minutes)</w:t>
      </w:r>
    </w:p>
    <w:p w:rsidR="00DC589D" w:rsidRPr="00A91E4B" w:rsidRDefault="00000000" w:rsidP="00DC589D">
      <w:pPr>
        <w:pStyle w:val="NormalWeb"/>
        <w:jc w:val="both"/>
        <w:rPr>
          <w:rFonts w:asciiTheme="majorHAnsi" w:hAnsiTheme="majorHAnsi" w:cstheme="majorHAnsi"/>
          <w:color w:val="4F81BD" w:themeColor="accent1"/>
          <w:lang w:val="en-US"/>
        </w:rPr>
      </w:pPr>
      <w:r w:rsidRPr="00A91E4B">
        <w:rPr>
          <w:rFonts w:asciiTheme="majorHAnsi" w:hAnsiTheme="majorHAnsi" w:cstheme="majorHAnsi"/>
          <w:color w:val="4F81BD" w:themeColor="accent1"/>
          <w:lang w:val="en-US"/>
        </w:rPr>
        <w:t xml:space="preserve">1. Begin the discussion by asking how many participants have recently heard of examples of political corruption in the region. </w:t>
      </w:r>
    </w:p>
    <w:p w:rsidR="00DC589D" w:rsidRPr="00A91E4B" w:rsidRDefault="00000000" w:rsidP="00DC589D">
      <w:pPr>
        <w:pStyle w:val="NormalWeb"/>
        <w:jc w:val="both"/>
        <w:rPr>
          <w:rFonts w:asciiTheme="majorHAnsi" w:hAnsiTheme="majorHAnsi" w:cstheme="majorHAnsi"/>
          <w:color w:val="4F81BD" w:themeColor="accent1"/>
          <w:lang w:val="en-US"/>
        </w:rPr>
      </w:pPr>
      <w:r w:rsidRPr="00A91E4B">
        <w:rPr>
          <w:rFonts w:asciiTheme="majorHAnsi" w:hAnsiTheme="majorHAnsi" w:cstheme="majorHAnsi"/>
          <w:color w:val="4F81BD" w:themeColor="accent1"/>
          <w:lang w:val="en-US"/>
        </w:rPr>
        <w:t>2. Ask participants to briefly describe examples they are aware of.</w:t>
      </w:r>
    </w:p>
    <w:p w:rsidR="00DC589D" w:rsidRPr="00A91E4B" w:rsidRDefault="00000000" w:rsidP="00DC589D">
      <w:pPr>
        <w:pStyle w:val="NormalWeb"/>
        <w:jc w:val="both"/>
        <w:rPr>
          <w:rFonts w:asciiTheme="majorHAnsi" w:hAnsiTheme="majorHAnsi" w:cstheme="majorHAnsi"/>
          <w:color w:val="4F81BD" w:themeColor="accent1"/>
          <w:lang w:val="en-US"/>
        </w:rPr>
      </w:pPr>
      <w:r w:rsidRPr="00A91E4B">
        <w:rPr>
          <w:rFonts w:asciiTheme="majorHAnsi" w:hAnsiTheme="majorHAnsi" w:cstheme="majorHAnsi"/>
          <w:color w:val="4F81BD" w:themeColor="accent1"/>
          <w:lang w:val="en-US"/>
        </w:rPr>
        <w:t xml:space="preserve">3. Facilitate the discussion, encouraging participants to explain their understanding of the failings in the legislation and/or in internal parties' set-up that allowed the corruptive behavior of politicians and elected officials. Ask participants if their party also faces </w:t>
      </w:r>
      <w:r w:rsidR="00E60CA3" w:rsidRPr="00A91E4B">
        <w:rPr>
          <w:rFonts w:asciiTheme="majorHAnsi" w:hAnsiTheme="majorHAnsi" w:cstheme="majorHAnsi"/>
          <w:color w:val="4F81BD" w:themeColor="accent1"/>
          <w:lang w:val="en-US"/>
        </w:rPr>
        <w:t>such</w:t>
      </w:r>
      <w:r w:rsidRPr="00A91E4B">
        <w:rPr>
          <w:rFonts w:asciiTheme="majorHAnsi" w:hAnsiTheme="majorHAnsi" w:cstheme="majorHAnsi"/>
          <w:color w:val="4F81BD" w:themeColor="accent1"/>
          <w:lang w:val="en-US"/>
        </w:rPr>
        <w:t xml:space="preserve"> internal weak points/deficits.   </w:t>
      </w:r>
    </w:p>
    <w:p w:rsidR="00DC589D" w:rsidRPr="00A91E4B" w:rsidRDefault="00000000" w:rsidP="00DC589D">
      <w:pPr>
        <w:pStyle w:val="NormalWeb"/>
        <w:jc w:val="both"/>
        <w:rPr>
          <w:rFonts w:asciiTheme="majorHAnsi" w:hAnsiTheme="majorHAnsi" w:cstheme="majorHAnsi"/>
          <w:lang w:val="en-US"/>
        </w:rPr>
      </w:pPr>
      <w:r w:rsidRPr="00A91E4B">
        <w:rPr>
          <w:rFonts w:asciiTheme="majorHAnsi" w:hAnsiTheme="majorHAnsi" w:cstheme="majorHAnsi"/>
          <w:color w:val="4F81BD" w:themeColor="accent1"/>
          <w:lang w:val="en-US"/>
        </w:rPr>
        <w:t>4. When no new ideas are brought up, summarize the discussion by presenting the list of weak points / black spots in the legislation and/or in the internal parties' set-up that allowed political corruption.</w:t>
      </w:r>
      <w:r w:rsidRPr="00A91E4B">
        <w:rPr>
          <w:rFonts w:asciiTheme="majorHAnsi" w:hAnsiTheme="majorHAnsi" w:cstheme="majorHAnsi"/>
          <w:lang w:val="en-US"/>
        </w:rPr>
        <w:t xml:space="preserve"> </w:t>
      </w:r>
    </w:p>
    <w:p w:rsidR="00DC589D" w:rsidRPr="00A91E4B" w:rsidRDefault="00000000" w:rsidP="00E60CA3">
      <w:pPr>
        <w:pStyle w:val="NormalWeb"/>
        <w:jc w:val="both"/>
        <w:rPr>
          <w:rFonts w:asciiTheme="majorHAnsi" w:hAnsiTheme="majorHAnsi" w:cstheme="majorHAnsi"/>
          <w:lang w:val="en-US"/>
        </w:rPr>
      </w:pPr>
      <w:r w:rsidRPr="00A91E4B">
        <w:rPr>
          <w:rFonts w:asciiTheme="majorHAnsi" w:hAnsiTheme="majorHAnsi" w:cstheme="majorHAnsi"/>
          <w:lang w:val="en-US"/>
        </w:rPr>
        <w:t xml:space="preserve">Political parties and politicians face a critical question today across the globe – How to prevent political scandals and affairs to occur and how? How to eliminate dishonest individuals and prevent misconduct? What measures should be taken to curb possible party corruption? </w:t>
      </w:r>
    </w:p>
    <w:p w:rsidR="00DC589D" w:rsidRPr="00A91E4B" w:rsidRDefault="00000000" w:rsidP="00DC589D">
      <w:pPr>
        <w:pStyle w:val="NormalWeb"/>
        <w:rPr>
          <w:rFonts w:asciiTheme="majorHAnsi" w:hAnsiTheme="majorHAnsi" w:cstheme="majorHAnsi"/>
          <w:lang w:val="en-US"/>
        </w:rPr>
      </w:pPr>
      <w:r w:rsidRPr="00A91E4B">
        <w:rPr>
          <w:rFonts w:asciiTheme="majorHAnsi" w:hAnsiTheme="majorHAnsi" w:cstheme="majorHAnsi"/>
          <w:lang w:val="en-US"/>
        </w:rPr>
        <w:t>At the same time, it is true that even with the best intentions, all people make mistakes and any political party needs some controls to minimize the effects of unintentional mistakes.</w:t>
      </w:r>
    </w:p>
    <w:p w:rsidR="00DC589D" w:rsidRPr="00A91E4B" w:rsidRDefault="00000000" w:rsidP="00DC589D">
      <w:pPr>
        <w:pStyle w:val="NormalWeb"/>
        <w:jc w:val="both"/>
        <w:rPr>
          <w:rFonts w:asciiTheme="majorHAnsi" w:hAnsiTheme="majorHAnsi" w:cstheme="majorHAnsi"/>
          <w:lang w:val="en-US"/>
        </w:rPr>
      </w:pPr>
      <w:r w:rsidRPr="00A91E4B">
        <w:rPr>
          <w:rFonts w:asciiTheme="majorHAnsi" w:hAnsiTheme="majorHAnsi" w:cstheme="majorHAnsi"/>
          <w:lang w:val="en-US"/>
        </w:rPr>
        <w:t xml:space="preserve">On the one hand, there is internal demand to bring back citizens' trust and on the other hand, there is public pressure for increased efforts to struggle against political corruption. </w:t>
      </w:r>
    </w:p>
    <w:p w:rsidR="00DC589D" w:rsidRPr="00A91E4B" w:rsidRDefault="00000000" w:rsidP="00DC589D">
      <w:pPr>
        <w:pStyle w:val="NormalWeb"/>
        <w:jc w:val="both"/>
        <w:rPr>
          <w:rFonts w:asciiTheme="majorHAnsi" w:hAnsiTheme="majorHAnsi" w:cstheme="majorHAnsi"/>
          <w:lang w:val="en-US"/>
        </w:rPr>
      </w:pPr>
      <w:r w:rsidRPr="00A91E4B">
        <w:rPr>
          <w:rFonts w:asciiTheme="majorHAnsi" w:hAnsiTheme="majorHAnsi" w:cstheme="majorHAnsi"/>
          <w:lang w:val="en-US"/>
        </w:rPr>
        <w:lastRenderedPageBreak/>
        <w:t>There is a variety of state mechanisms to ensure external oversight - state bodies (e.g. Ministry of Justice), independent commissions, courts, or even anti-corruption agencies. Also, oversight is by civil society organizations and media.</w:t>
      </w:r>
    </w:p>
    <w:p w:rsidR="00DC589D" w:rsidRPr="00A91E4B" w:rsidRDefault="00000000" w:rsidP="00DC589D">
      <w:pPr>
        <w:pStyle w:val="NormalWeb"/>
        <w:jc w:val="both"/>
        <w:rPr>
          <w:rFonts w:asciiTheme="majorHAnsi" w:hAnsiTheme="majorHAnsi" w:cstheme="majorHAnsi"/>
          <w:lang w:val="en-US"/>
        </w:rPr>
      </w:pPr>
      <w:r w:rsidRPr="00A91E4B">
        <w:rPr>
          <w:rFonts w:asciiTheme="majorHAnsi" w:hAnsiTheme="majorHAnsi" w:cstheme="majorHAnsi"/>
          <w:lang w:val="en-US"/>
        </w:rPr>
        <w:t xml:space="preserve">However, a key question here is what forms of self-regulation, anti-corruption measures, strategies, and internal control mechanisms, political parties can apply to promote their integrity and eliminate any form of corruptive behavior. </w:t>
      </w:r>
    </w:p>
    <w:p w:rsidR="00DC589D" w:rsidRPr="00A91E4B" w:rsidRDefault="00000000" w:rsidP="00DC589D">
      <w:pPr>
        <w:pStyle w:val="NormalWeb"/>
        <w:jc w:val="both"/>
        <w:rPr>
          <w:rFonts w:asciiTheme="majorHAnsi" w:hAnsiTheme="majorHAnsi" w:cstheme="majorHAnsi"/>
          <w:lang w:val="en-US"/>
        </w:rPr>
      </w:pPr>
      <w:r w:rsidRPr="00A91E4B">
        <w:rPr>
          <w:rFonts w:asciiTheme="majorHAnsi" w:hAnsiTheme="majorHAnsi" w:cstheme="majorHAnsi"/>
          <w:noProof/>
          <w:lang w:val="en-US"/>
        </w:rPr>
        <w:drawing>
          <wp:inline distT="0" distB="0" distL="0" distR="0">
            <wp:extent cx="5731510" cy="3460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731510" cy="3460750"/>
                    </a:xfrm>
                    <a:prstGeom prst="rect">
                      <a:avLst/>
                    </a:prstGeom>
                  </pic:spPr>
                </pic:pic>
              </a:graphicData>
            </a:graphic>
          </wp:inline>
        </w:drawing>
      </w:r>
    </w:p>
    <w:p w:rsidR="00DC589D" w:rsidRPr="00A91E4B" w:rsidRDefault="00000000" w:rsidP="00DC589D">
      <w:pPr>
        <w:pStyle w:val="NormalWeb"/>
        <w:jc w:val="both"/>
        <w:rPr>
          <w:rFonts w:asciiTheme="majorHAnsi" w:hAnsiTheme="majorHAnsi" w:cstheme="majorHAnsi"/>
          <w:b/>
          <w:bCs/>
          <w:lang w:val="en-US"/>
        </w:rPr>
      </w:pPr>
      <w:r w:rsidRPr="00A91E4B">
        <w:rPr>
          <w:rFonts w:asciiTheme="majorHAnsi" w:hAnsiTheme="majorHAnsi" w:cstheme="majorHAnsi"/>
          <w:b/>
          <w:bCs/>
          <w:lang w:val="en-US"/>
        </w:rPr>
        <w:t xml:space="preserve">Session </w:t>
      </w:r>
      <w:r w:rsidR="0022251A" w:rsidRPr="00A91E4B">
        <w:rPr>
          <w:rFonts w:asciiTheme="majorHAnsi" w:hAnsiTheme="majorHAnsi" w:cstheme="majorHAnsi"/>
          <w:b/>
          <w:bCs/>
          <w:lang w:val="en-US"/>
        </w:rPr>
        <w:t>3</w:t>
      </w:r>
      <w:r w:rsidRPr="00A91E4B">
        <w:rPr>
          <w:rFonts w:asciiTheme="majorHAnsi" w:hAnsiTheme="majorHAnsi" w:cstheme="majorHAnsi"/>
          <w:b/>
          <w:bCs/>
          <w:lang w:val="en-US"/>
        </w:rPr>
        <w:t xml:space="preserve">: </w:t>
      </w:r>
      <w:r w:rsidR="0022251A" w:rsidRPr="00A91E4B">
        <w:rPr>
          <w:rFonts w:asciiTheme="majorHAnsi" w:hAnsiTheme="majorHAnsi" w:cstheme="majorHAnsi"/>
          <w:b/>
          <w:bCs/>
          <w:lang w:val="en-US"/>
        </w:rPr>
        <w:t>Ensuring the p</w:t>
      </w:r>
      <w:r w:rsidRPr="00A91E4B">
        <w:rPr>
          <w:rFonts w:asciiTheme="majorHAnsi" w:hAnsiTheme="majorHAnsi" w:cstheme="majorHAnsi"/>
          <w:b/>
          <w:bCs/>
          <w:lang w:val="en-US"/>
        </w:rPr>
        <w:t>art</w:t>
      </w:r>
      <w:r w:rsidR="0022251A" w:rsidRPr="00A91E4B">
        <w:rPr>
          <w:rFonts w:asciiTheme="majorHAnsi" w:hAnsiTheme="majorHAnsi" w:cstheme="majorHAnsi"/>
          <w:b/>
          <w:bCs/>
          <w:lang w:val="en-US"/>
        </w:rPr>
        <w:t>y</w:t>
      </w:r>
      <w:r w:rsidRPr="00A91E4B">
        <w:rPr>
          <w:rFonts w:asciiTheme="majorHAnsi" w:hAnsiTheme="majorHAnsi" w:cstheme="majorHAnsi"/>
          <w:b/>
          <w:bCs/>
          <w:lang w:val="en-US"/>
        </w:rPr>
        <w:t>’</w:t>
      </w:r>
      <w:r w:rsidR="0022251A" w:rsidRPr="00A91E4B">
        <w:rPr>
          <w:rFonts w:asciiTheme="majorHAnsi" w:hAnsiTheme="majorHAnsi" w:cstheme="majorHAnsi"/>
          <w:b/>
          <w:bCs/>
          <w:lang w:val="en-US"/>
        </w:rPr>
        <w:t>s</w:t>
      </w:r>
      <w:r w:rsidRPr="00A91E4B">
        <w:rPr>
          <w:rFonts w:asciiTheme="majorHAnsi" w:hAnsiTheme="majorHAnsi" w:cstheme="majorHAnsi"/>
          <w:b/>
          <w:bCs/>
          <w:lang w:val="en-US"/>
        </w:rPr>
        <w:t xml:space="preserve"> </w:t>
      </w:r>
      <w:r w:rsidR="0022251A" w:rsidRPr="00A91E4B">
        <w:rPr>
          <w:rFonts w:asciiTheme="majorHAnsi" w:hAnsiTheme="majorHAnsi" w:cstheme="majorHAnsi"/>
          <w:b/>
          <w:bCs/>
          <w:lang w:val="en-US"/>
        </w:rPr>
        <w:t>c</w:t>
      </w:r>
      <w:r w:rsidRPr="00A91E4B">
        <w:rPr>
          <w:rFonts w:asciiTheme="majorHAnsi" w:hAnsiTheme="majorHAnsi" w:cstheme="majorHAnsi"/>
          <w:b/>
          <w:bCs/>
          <w:lang w:val="en-US"/>
        </w:rPr>
        <w:t xml:space="preserve">ommitment to preventing misconduct and complying with external </w:t>
      </w:r>
      <w:r w:rsidR="00E60CA3" w:rsidRPr="00A91E4B">
        <w:rPr>
          <w:rFonts w:asciiTheme="majorHAnsi" w:hAnsiTheme="majorHAnsi" w:cstheme="majorHAnsi"/>
          <w:b/>
          <w:bCs/>
          <w:lang w:val="en-US"/>
        </w:rPr>
        <w:t>requirements</w:t>
      </w:r>
      <w:r w:rsidRPr="00A91E4B">
        <w:rPr>
          <w:rFonts w:asciiTheme="majorHAnsi" w:hAnsiTheme="majorHAnsi" w:cstheme="majorHAnsi"/>
          <w:b/>
          <w:bCs/>
          <w:lang w:val="en-US"/>
        </w:rPr>
        <w:t xml:space="preserve"> and regulations</w:t>
      </w:r>
    </w:p>
    <w:p w:rsidR="00DC589D" w:rsidRPr="00A91E4B" w:rsidRDefault="00000000" w:rsidP="00DC589D">
      <w:pPr>
        <w:pStyle w:val="NormalWeb"/>
        <w:jc w:val="both"/>
        <w:rPr>
          <w:rFonts w:asciiTheme="majorHAnsi" w:hAnsiTheme="majorHAnsi" w:cstheme="majorHAnsi"/>
          <w:lang w:val="en-US"/>
        </w:rPr>
      </w:pPr>
      <w:r w:rsidRPr="00A91E4B">
        <w:rPr>
          <w:rFonts w:asciiTheme="majorHAnsi" w:hAnsiTheme="majorHAnsi" w:cstheme="majorHAnsi"/>
          <w:lang w:val="en-US"/>
        </w:rPr>
        <w:t xml:space="preserve">One of </w:t>
      </w:r>
      <w:r w:rsidR="00E60CA3" w:rsidRPr="00A91E4B">
        <w:rPr>
          <w:rFonts w:asciiTheme="majorHAnsi" w:hAnsiTheme="majorHAnsi" w:cstheme="majorHAnsi"/>
          <w:lang w:val="en-US"/>
        </w:rPr>
        <w:t>the main points</w:t>
      </w:r>
      <w:r w:rsidRPr="00A91E4B">
        <w:rPr>
          <w:rFonts w:asciiTheme="majorHAnsi" w:hAnsiTheme="majorHAnsi" w:cstheme="majorHAnsi"/>
          <w:lang w:val="en-US"/>
        </w:rPr>
        <w:t xml:space="preserve"> related to institutionalizing Internal Control Mechanisms is how to encourage party leaders to demonstrate a strong commitment to these processes. </w:t>
      </w:r>
    </w:p>
    <w:p w:rsidR="0020570A" w:rsidRPr="00A91E4B" w:rsidRDefault="00000000" w:rsidP="00DC589D">
      <w:pPr>
        <w:pStyle w:val="NormalWeb"/>
        <w:jc w:val="both"/>
        <w:rPr>
          <w:rFonts w:asciiTheme="majorHAnsi" w:hAnsiTheme="majorHAnsi" w:cstheme="majorHAnsi"/>
          <w:lang w:val="en-US"/>
        </w:rPr>
      </w:pPr>
      <w:r w:rsidRPr="00A91E4B">
        <w:rPr>
          <w:rFonts w:asciiTheme="majorHAnsi" w:hAnsiTheme="majorHAnsi" w:cstheme="majorHAnsi"/>
          <w:color w:val="4F81BD" w:themeColor="accent1"/>
          <w:lang w:val="en-US"/>
        </w:rPr>
        <w:t>Training Activity 2: Work in Small Groups</w:t>
      </w:r>
    </w:p>
    <w:p w:rsidR="00DC589D" w:rsidRPr="00A91E4B" w:rsidRDefault="00000000" w:rsidP="00DC589D">
      <w:pPr>
        <w:pStyle w:val="NormalWeb"/>
        <w:jc w:val="both"/>
        <w:rPr>
          <w:rFonts w:asciiTheme="majorHAnsi" w:hAnsiTheme="majorHAnsi" w:cstheme="majorHAnsi"/>
          <w:color w:val="4F81BD" w:themeColor="accent1"/>
          <w:lang w:val="en-US"/>
        </w:rPr>
      </w:pPr>
      <w:r w:rsidRPr="00A91E4B">
        <w:rPr>
          <w:rFonts w:asciiTheme="majorHAnsi" w:hAnsiTheme="majorHAnsi" w:cstheme="majorHAnsi"/>
          <w:color w:val="4F81BD" w:themeColor="accent1"/>
          <w:lang w:val="en-US"/>
        </w:rPr>
        <w:t xml:space="preserve">Step 1: Directions and group work (30 minutes) </w:t>
      </w:r>
    </w:p>
    <w:p w:rsidR="00DC589D" w:rsidRPr="00A91E4B" w:rsidRDefault="00000000" w:rsidP="00DC589D">
      <w:pPr>
        <w:pStyle w:val="NormalWeb"/>
        <w:jc w:val="both"/>
        <w:rPr>
          <w:rFonts w:asciiTheme="majorHAnsi" w:hAnsiTheme="majorHAnsi" w:cstheme="majorHAnsi"/>
          <w:color w:val="4F81BD" w:themeColor="accent1"/>
          <w:lang w:val="en-US"/>
        </w:rPr>
      </w:pPr>
      <w:r w:rsidRPr="00A91E4B">
        <w:rPr>
          <w:rFonts w:asciiTheme="majorHAnsi" w:hAnsiTheme="majorHAnsi" w:cstheme="majorHAnsi"/>
          <w:color w:val="4F81BD" w:themeColor="accent1"/>
          <w:lang w:val="en-US"/>
        </w:rPr>
        <w:t xml:space="preserve">1. Divide participants into small groups of up to four people. Ask each small group to assign a reporter. </w:t>
      </w:r>
    </w:p>
    <w:p w:rsidR="00DC589D" w:rsidRPr="00A91E4B" w:rsidRDefault="00000000" w:rsidP="00DC589D">
      <w:pPr>
        <w:pStyle w:val="NormalWeb"/>
        <w:jc w:val="both"/>
        <w:rPr>
          <w:rFonts w:asciiTheme="majorHAnsi" w:hAnsiTheme="majorHAnsi" w:cstheme="majorHAnsi"/>
          <w:color w:val="4F81BD" w:themeColor="accent1"/>
          <w:lang w:val="en-US"/>
        </w:rPr>
      </w:pPr>
      <w:r w:rsidRPr="00A91E4B">
        <w:rPr>
          <w:rFonts w:asciiTheme="majorHAnsi" w:hAnsiTheme="majorHAnsi" w:cstheme="majorHAnsi"/>
          <w:color w:val="4F81BD" w:themeColor="accent1"/>
          <w:lang w:val="en-US"/>
        </w:rPr>
        <w:t xml:space="preserve">2. Tell the groups to discuss and make a list of the most important challenges/limitations for establishing effective internal oversight and compliance mechanisms in the party and possible mitigation strategies. </w:t>
      </w:r>
    </w:p>
    <w:p w:rsidR="00DC589D" w:rsidRPr="00A91E4B" w:rsidRDefault="00000000" w:rsidP="00DC589D">
      <w:pPr>
        <w:pStyle w:val="NormalWeb"/>
        <w:jc w:val="both"/>
        <w:rPr>
          <w:rFonts w:asciiTheme="majorHAnsi" w:hAnsiTheme="majorHAnsi" w:cstheme="majorHAnsi"/>
          <w:color w:val="4F81BD" w:themeColor="accent1"/>
          <w:lang w:val="en-US"/>
        </w:rPr>
      </w:pPr>
      <w:r w:rsidRPr="00A91E4B">
        <w:rPr>
          <w:rFonts w:asciiTheme="majorHAnsi" w:hAnsiTheme="majorHAnsi" w:cstheme="majorHAnsi"/>
          <w:color w:val="4F81BD" w:themeColor="accent1"/>
          <w:lang w:val="en-US"/>
        </w:rPr>
        <w:lastRenderedPageBreak/>
        <w:t xml:space="preserve">Step 2: Group reports and summary (30 minutes) </w:t>
      </w:r>
    </w:p>
    <w:p w:rsidR="00DC589D" w:rsidRPr="00A91E4B" w:rsidRDefault="00000000" w:rsidP="00DC589D">
      <w:pPr>
        <w:pStyle w:val="NormalWeb"/>
        <w:jc w:val="both"/>
        <w:rPr>
          <w:rFonts w:asciiTheme="majorHAnsi" w:hAnsiTheme="majorHAnsi" w:cstheme="majorHAnsi"/>
          <w:color w:val="4F81BD" w:themeColor="accent1"/>
          <w:lang w:val="en-US"/>
        </w:rPr>
      </w:pPr>
      <w:r w:rsidRPr="00A91E4B">
        <w:rPr>
          <w:rFonts w:asciiTheme="majorHAnsi" w:hAnsiTheme="majorHAnsi" w:cstheme="majorHAnsi"/>
          <w:color w:val="4F81BD" w:themeColor="accent1"/>
          <w:lang w:val="en-US"/>
        </w:rPr>
        <w:t>3. In plenary ask reporters to present their group’s findings, going through the identified challenges and responses one by one. Make sure the reporters take turns. Note down the findings of each group on the flipchart.</w:t>
      </w:r>
    </w:p>
    <w:p w:rsidR="00DC589D" w:rsidRPr="00A91E4B" w:rsidRDefault="00000000" w:rsidP="00DC589D">
      <w:pPr>
        <w:pStyle w:val="NormalWeb"/>
        <w:jc w:val="both"/>
        <w:rPr>
          <w:rFonts w:asciiTheme="majorHAnsi" w:hAnsiTheme="majorHAnsi" w:cstheme="majorHAnsi"/>
          <w:color w:val="4F81BD" w:themeColor="accent1"/>
          <w:lang w:val="en-US"/>
        </w:rPr>
      </w:pPr>
      <w:r w:rsidRPr="00A91E4B">
        <w:rPr>
          <w:rFonts w:asciiTheme="majorHAnsi" w:hAnsiTheme="majorHAnsi" w:cstheme="majorHAnsi"/>
          <w:color w:val="4F81BD" w:themeColor="accent1"/>
          <w:lang w:val="en-US"/>
        </w:rPr>
        <w:t xml:space="preserve">4. Confirm and/or clarify responses, filling gaps if necessary. </w:t>
      </w:r>
    </w:p>
    <w:p w:rsidR="00DC589D" w:rsidRPr="00A91E4B" w:rsidRDefault="00000000" w:rsidP="00DC589D">
      <w:pPr>
        <w:pStyle w:val="NormalWeb"/>
        <w:jc w:val="both"/>
        <w:rPr>
          <w:rFonts w:asciiTheme="majorHAnsi" w:hAnsiTheme="majorHAnsi" w:cstheme="majorHAnsi"/>
          <w:color w:val="4F81BD" w:themeColor="accent1"/>
          <w:lang w:val="en-US"/>
        </w:rPr>
      </w:pPr>
      <w:r w:rsidRPr="00A91E4B">
        <w:rPr>
          <w:rFonts w:asciiTheme="majorHAnsi" w:hAnsiTheme="majorHAnsi" w:cstheme="majorHAnsi"/>
          <w:color w:val="4F81BD" w:themeColor="accent1"/>
          <w:lang w:val="en-US"/>
        </w:rPr>
        <w:t xml:space="preserve">5. Summarize the main outcomes of the discussion by clustering similar challenges and responses and conclude by asking: Which strategies do you believe will work the best? </w:t>
      </w:r>
    </w:p>
    <w:p w:rsidR="00DC589D" w:rsidRPr="00A91E4B" w:rsidRDefault="00000000" w:rsidP="00DC589D">
      <w:pPr>
        <w:pStyle w:val="NormalWeb"/>
        <w:jc w:val="both"/>
        <w:rPr>
          <w:rFonts w:asciiTheme="majorHAnsi" w:hAnsiTheme="majorHAnsi" w:cstheme="majorHAnsi"/>
          <w:lang w:val="en-US"/>
        </w:rPr>
      </w:pPr>
      <w:r w:rsidRPr="00A91E4B">
        <w:rPr>
          <w:rFonts w:asciiTheme="majorHAnsi" w:hAnsiTheme="majorHAnsi" w:cstheme="majorHAnsi"/>
          <w:lang w:val="en-US"/>
        </w:rPr>
        <w:t>In his book titled ‘The Cost of Democracy’ (Oxford: Hart Publishing 2007), Keith D. Ewing claims ‘there are at least three serious problems suggesting that internal control is unlikely to be enough on its own.</w:t>
      </w:r>
      <w:r w:rsidRPr="00A91E4B">
        <w:rPr>
          <w:rFonts w:asciiTheme="majorHAnsi" w:hAnsiTheme="majorHAnsi" w:cstheme="majorHAnsi"/>
          <w:position w:val="12"/>
          <w:lang w:val="en-US"/>
        </w:rPr>
        <w:t xml:space="preserve"> </w:t>
      </w:r>
      <w:r w:rsidRPr="00A91E4B">
        <w:rPr>
          <w:rFonts w:asciiTheme="majorHAnsi" w:hAnsiTheme="majorHAnsi" w:cstheme="majorHAnsi"/>
          <w:lang w:val="en-US"/>
        </w:rPr>
        <w:t>Firstly, what one political group has agreed to be bound by will not necessarily be matched by the others. Secondly, the way these rules and procedures are practically applied will be determined by the parties themselves; so a party can take a narrow view of what the rules are. Finally, what would be the sanctions for breach of the rules voluntarily adopted and who is to enforce them? Thus, internal oversight should be perceived as a precursor to and a companion of State regulation' (Regulating Politics: The role of internal and external oversight in Europe - Dr. Marcin Waleck).</w:t>
      </w:r>
    </w:p>
    <w:p w:rsidR="00DC589D" w:rsidRPr="00A91E4B" w:rsidRDefault="00000000" w:rsidP="00DC589D">
      <w:pPr>
        <w:pStyle w:val="NormalWeb"/>
        <w:jc w:val="both"/>
        <w:rPr>
          <w:rFonts w:asciiTheme="majorHAnsi" w:hAnsiTheme="majorHAnsi" w:cstheme="majorHAnsi"/>
          <w:b/>
          <w:bCs/>
          <w:lang w:val="en-US"/>
        </w:rPr>
      </w:pPr>
      <w:r w:rsidRPr="00A91E4B">
        <w:rPr>
          <w:rFonts w:asciiTheme="majorHAnsi" w:hAnsiTheme="majorHAnsi" w:cstheme="majorHAnsi"/>
          <w:b/>
          <w:bCs/>
          <w:lang w:val="en-US"/>
        </w:rPr>
        <w:t xml:space="preserve">Session </w:t>
      </w:r>
      <w:r w:rsidR="0022251A" w:rsidRPr="00A91E4B">
        <w:rPr>
          <w:rFonts w:asciiTheme="majorHAnsi" w:hAnsiTheme="majorHAnsi" w:cstheme="majorHAnsi"/>
          <w:b/>
          <w:bCs/>
          <w:lang w:val="en-US"/>
        </w:rPr>
        <w:t>4</w:t>
      </w:r>
      <w:r w:rsidRPr="00A91E4B">
        <w:rPr>
          <w:rFonts w:asciiTheme="majorHAnsi" w:hAnsiTheme="majorHAnsi" w:cstheme="majorHAnsi"/>
          <w:b/>
          <w:bCs/>
          <w:lang w:val="en-US"/>
        </w:rPr>
        <w:t>: Setting up internal party mechanisms for oversight and compliance</w:t>
      </w:r>
    </w:p>
    <w:p w:rsidR="00DC589D" w:rsidRPr="00A91E4B" w:rsidRDefault="00000000" w:rsidP="00DC589D">
      <w:pPr>
        <w:pStyle w:val="NormalWeb"/>
        <w:jc w:val="both"/>
        <w:rPr>
          <w:rFonts w:asciiTheme="majorHAnsi" w:hAnsiTheme="majorHAnsi" w:cstheme="majorHAnsi"/>
          <w:lang w:val="en-US"/>
        </w:rPr>
      </w:pPr>
      <w:r w:rsidRPr="00A91E4B">
        <w:rPr>
          <w:rFonts w:asciiTheme="majorHAnsi" w:hAnsiTheme="majorHAnsi" w:cstheme="majorHAnsi"/>
          <w:lang w:val="en-US"/>
        </w:rPr>
        <w:t>There are many strategies applied by political parties globally, seeking to ensure effective oversight and compliance. Such strategies include the introduction of codes of conduct for party members, designing and applying specific internal party financial checks and balances, appointing specific officials or separate bodies — "compliance agents" who take care that party's actions comply with legal restrictions and state legislation and oversee compliance with party internal disciplinary codes and codes of conduct (e.g. oversight committees, internal audits etc</w:t>
      </w:r>
      <w:r w:rsidR="00A91E4B">
        <w:rPr>
          <w:rFonts w:asciiTheme="majorHAnsi" w:hAnsiTheme="majorHAnsi" w:cstheme="majorHAnsi"/>
          <w:lang w:val="en-US"/>
        </w:rPr>
        <w:t>.</w:t>
      </w:r>
      <w:r w:rsidRPr="00A91E4B">
        <w:rPr>
          <w:rFonts w:asciiTheme="majorHAnsi" w:hAnsiTheme="majorHAnsi" w:cstheme="majorHAnsi"/>
          <w:lang w:val="en-US"/>
        </w:rPr>
        <w:t xml:space="preserve">) creating and implementing measures to strengthening internal party democracy (e.g. involving rank and file members should in the elections of party leaders), increasing transparency and accountability within a party (e.g. Disclosure of income, assets, and other information useful for the prevention of corruption), creating working whistleblowing system in a party, allowing members to report corruption and misbehavior, providing an ambient where various party fractions can perform oversight and thus limit the opportunities for political corruption. All these strategies are context-sensitive. Political parties should avoid simply copying–pasting them from other countries and regions. Instead, parties need to put efforts to rethink possible alternatives and designing such mechanisms that will meet their needs and fit into the existing context. </w:t>
      </w:r>
    </w:p>
    <w:p w:rsidR="00DC589D" w:rsidRPr="00A91E4B" w:rsidRDefault="00000000" w:rsidP="00DC589D">
      <w:pPr>
        <w:pStyle w:val="NormalWeb"/>
        <w:jc w:val="both"/>
        <w:rPr>
          <w:rFonts w:asciiTheme="majorHAnsi" w:hAnsiTheme="majorHAnsi" w:cstheme="majorHAnsi"/>
          <w:color w:val="4F81BD" w:themeColor="accent1"/>
          <w:lang w:val="en-US"/>
        </w:rPr>
      </w:pPr>
      <w:r w:rsidRPr="00A91E4B">
        <w:rPr>
          <w:rFonts w:asciiTheme="majorHAnsi" w:hAnsiTheme="majorHAnsi" w:cstheme="majorHAnsi"/>
          <w:color w:val="4F81BD" w:themeColor="accent1"/>
          <w:lang w:val="en-US"/>
        </w:rPr>
        <w:t>Training Activity 3:</w:t>
      </w:r>
      <w:r w:rsidR="0020570A" w:rsidRPr="00A91E4B">
        <w:rPr>
          <w:rFonts w:asciiTheme="majorHAnsi" w:hAnsiTheme="majorHAnsi" w:cstheme="majorHAnsi"/>
          <w:color w:val="4F81BD" w:themeColor="accent1"/>
          <w:lang w:val="en-US"/>
        </w:rPr>
        <w:t xml:space="preserve"> Small Groups Work -</w:t>
      </w:r>
      <w:r w:rsidRPr="00A91E4B">
        <w:rPr>
          <w:rFonts w:asciiTheme="majorHAnsi" w:hAnsiTheme="majorHAnsi" w:cstheme="majorHAnsi"/>
          <w:color w:val="4F81BD" w:themeColor="accent1"/>
          <w:lang w:val="en-US"/>
        </w:rPr>
        <w:t xml:space="preserve"> Designing Effective Internal Oversight and Compliance Mechanisms</w:t>
      </w:r>
    </w:p>
    <w:p w:rsidR="00DC589D" w:rsidRPr="00A91E4B" w:rsidRDefault="00000000" w:rsidP="00DC589D">
      <w:pPr>
        <w:pStyle w:val="NormalWeb"/>
        <w:jc w:val="both"/>
        <w:rPr>
          <w:rFonts w:asciiTheme="majorHAnsi" w:hAnsiTheme="majorHAnsi" w:cstheme="majorHAnsi"/>
          <w:color w:val="4F81BD" w:themeColor="accent1"/>
          <w:lang w:val="en-US"/>
        </w:rPr>
      </w:pPr>
      <w:r w:rsidRPr="00A91E4B">
        <w:rPr>
          <w:rFonts w:asciiTheme="majorHAnsi" w:hAnsiTheme="majorHAnsi" w:cstheme="majorHAnsi"/>
          <w:color w:val="4F81BD" w:themeColor="accent1"/>
          <w:lang w:val="en-US"/>
        </w:rPr>
        <w:t xml:space="preserve">Step 1: Directions and group work (45 minutes) </w:t>
      </w:r>
    </w:p>
    <w:p w:rsidR="00DC589D" w:rsidRPr="00A91E4B" w:rsidRDefault="00000000" w:rsidP="00DC589D">
      <w:pPr>
        <w:pStyle w:val="NormalWeb"/>
        <w:jc w:val="both"/>
        <w:rPr>
          <w:rFonts w:asciiTheme="majorHAnsi" w:hAnsiTheme="majorHAnsi" w:cstheme="majorHAnsi"/>
          <w:color w:val="4F81BD" w:themeColor="accent1"/>
          <w:lang w:val="en-US"/>
        </w:rPr>
      </w:pPr>
      <w:r w:rsidRPr="00A91E4B">
        <w:rPr>
          <w:rFonts w:asciiTheme="majorHAnsi" w:hAnsiTheme="majorHAnsi" w:cstheme="majorHAnsi"/>
          <w:color w:val="4F81BD" w:themeColor="accent1"/>
          <w:lang w:val="en-US"/>
        </w:rPr>
        <w:lastRenderedPageBreak/>
        <w:t xml:space="preserve">1. Divide participants into groups. Ask each group to appoint a facilitator and a reporter. </w:t>
      </w:r>
    </w:p>
    <w:p w:rsidR="00DC589D" w:rsidRPr="00A91E4B" w:rsidRDefault="00000000" w:rsidP="00DC589D">
      <w:pPr>
        <w:pStyle w:val="NormalWeb"/>
        <w:jc w:val="both"/>
        <w:rPr>
          <w:rFonts w:asciiTheme="majorHAnsi" w:hAnsiTheme="majorHAnsi" w:cstheme="majorHAnsi"/>
          <w:color w:val="4F81BD" w:themeColor="accent1"/>
          <w:lang w:val="en-US"/>
        </w:rPr>
      </w:pPr>
      <w:r w:rsidRPr="00A91E4B">
        <w:rPr>
          <w:rFonts w:asciiTheme="majorHAnsi" w:hAnsiTheme="majorHAnsi" w:cstheme="majorHAnsi"/>
          <w:color w:val="4F81BD" w:themeColor="accent1"/>
          <w:lang w:val="en-US"/>
        </w:rPr>
        <w:t xml:space="preserve">2. Distribute stickers to each group. </w:t>
      </w:r>
    </w:p>
    <w:p w:rsidR="00DC589D" w:rsidRPr="00A91E4B" w:rsidRDefault="00000000" w:rsidP="00DC589D">
      <w:pPr>
        <w:pStyle w:val="NormalWeb"/>
        <w:jc w:val="both"/>
        <w:rPr>
          <w:rFonts w:asciiTheme="majorHAnsi" w:hAnsiTheme="majorHAnsi" w:cstheme="majorHAnsi"/>
          <w:color w:val="4F81BD" w:themeColor="accent1"/>
          <w:lang w:val="en-US"/>
        </w:rPr>
      </w:pPr>
      <w:r w:rsidRPr="00A91E4B">
        <w:rPr>
          <w:rFonts w:asciiTheme="majorHAnsi" w:hAnsiTheme="majorHAnsi" w:cstheme="majorHAnsi"/>
          <w:color w:val="4F81BD" w:themeColor="accent1"/>
          <w:lang w:val="en-US"/>
        </w:rPr>
        <w:t>3. Groups discuss and suggest concrete, practical and realistic oversight and compliance mechanisms that meet identified challenges (minimum three for each). A reporter writes one suggestion on each sticker</w:t>
      </w:r>
    </w:p>
    <w:p w:rsidR="00DC589D" w:rsidRPr="00A91E4B" w:rsidRDefault="00000000" w:rsidP="00DC589D">
      <w:pPr>
        <w:pStyle w:val="NormalWeb"/>
        <w:jc w:val="both"/>
        <w:rPr>
          <w:rFonts w:asciiTheme="majorHAnsi" w:hAnsiTheme="majorHAnsi" w:cstheme="majorHAnsi"/>
          <w:color w:val="4F81BD" w:themeColor="accent1"/>
          <w:lang w:val="en-US"/>
        </w:rPr>
      </w:pPr>
      <w:r w:rsidRPr="00A91E4B">
        <w:rPr>
          <w:rFonts w:asciiTheme="majorHAnsi" w:hAnsiTheme="majorHAnsi" w:cstheme="majorHAnsi"/>
          <w:color w:val="4F81BD" w:themeColor="accent1"/>
          <w:lang w:val="en-US"/>
        </w:rPr>
        <w:t>Step 2: Reporting and summary (3</w:t>
      </w:r>
      <w:r w:rsidR="0022251A" w:rsidRPr="00A91E4B">
        <w:rPr>
          <w:rFonts w:asciiTheme="majorHAnsi" w:hAnsiTheme="majorHAnsi" w:cstheme="majorHAnsi"/>
          <w:color w:val="4F81BD" w:themeColor="accent1"/>
          <w:lang w:val="en-US"/>
        </w:rPr>
        <w:t>0</w:t>
      </w:r>
      <w:r w:rsidRPr="00A91E4B">
        <w:rPr>
          <w:rFonts w:asciiTheme="majorHAnsi" w:hAnsiTheme="majorHAnsi" w:cstheme="majorHAnsi"/>
          <w:color w:val="4F81BD" w:themeColor="accent1"/>
          <w:lang w:val="en-US"/>
        </w:rPr>
        <w:t xml:space="preserve"> minutes) </w:t>
      </w:r>
    </w:p>
    <w:p w:rsidR="00DC589D" w:rsidRPr="00A91E4B" w:rsidRDefault="00000000" w:rsidP="00DC589D">
      <w:pPr>
        <w:pStyle w:val="NormalWeb"/>
        <w:jc w:val="both"/>
        <w:rPr>
          <w:rFonts w:asciiTheme="majorHAnsi" w:hAnsiTheme="majorHAnsi" w:cstheme="majorHAnsi"/>
          <w:color w:val="4F81BD" w:themeColor="accent1"/>
          <w:lang w:val="en-US"/>
        </w:rPr>
      </w:pPr>
      <w:r w:rsidRPr="00A91E4B">
        <w:rPr>
          <w:rFonts w:asciiTheme="majorHAnsi" w:hAnsiTheme="majorHAnsi" w:cstheme="majorHAnsi"/>
          <w:color w:val="4F81BD" w:themeColor="accent1"/>
          <w:lang w:val="en-US"/>
        </w:rPr>
        <w:t xml:space="preserve">4. Each group reporter presents the stickers to the plenary, giving a detailed explanation if required. Cluster the stickers on the board or wall according to themes/ideas. </w:t>
      </w:r>
    </w:p>
    <w:p w:rsidR="00DC589D" w:rsidRPr="00A91E4B" w:rsidRDefault="00000000" w:rsidP="00DC589D">
      <w:pPr>
        <w:pStyle w:val="NormalWeb"/>
        <w:jc w:val="both"/>
        <w:rPr>
          <w:rFonts w:asciiTheme="majorHAnsi" w:hAnsiTheme="majorHAnsi" w:cstheme="majorHAnsi"/>
          <w:color w:val="4F81BD" w:themeColor="accent1"/>
          <w:lang w:val="en-US"/>
        </w:rPr>
      </w:pPr>
      <w:r w:rsidRPr="00A91E4B">
        <w:rPr>
          <w:rFonts w:asciiTheme="majorHAnsi" w:hAnsiTheme="majorHAnsi" w:cstheme="majorHAnsi"/>
          <w:color w:val="4F81BD" w:themeColor="accent1"/>
          <w:lang w:val="en-US"/>
        </w:rPr>
        <w:t xml:space="preserve">5. Seek consensus on the three mechanisms that could be effectively applied in the party. </w:t>
      </w:r>
    </w:p>
    <w:p w:rsidR="0022251A" w:rsidRPr="00A91E4B" w:rsidRDefault="00000000" w:rsidP="0022251A">
      <w:pPr>
        <w:spacing w:after="240"/>
        <w:ind w:left="0"/>
        <w:rPr>
          <w:rFonts w:asciiTheme="majorHAnsi" w:hAnsiTheme="majorHAnsi" w:cstheme="majorHAnsi"/>
          <w:sz w:val="24"/>
          <w:szCs w:val="24"/>
          <w:lang w:val="en-US"/>
        </w:rPr>
      </w:pPr>
      <w:r w:rsidRPr="00A91E4B">
        <w:rPr>
          <w:rFonts w:asciiTheme="majorHAnsi" w:hAnsiTheme="majorHAnsi" w:cstheme="majorHAnsi"/>
          <w:b/>
          <w:sz w:val="24"/>
          <w:szCs w:val="24"/>
          <w:lang w:val="en-US"/>
        </w:rPr>
        <w:t>Session 5: Conclusions and Follow-up</w:t>
      </w:r>
    </w:p>
    <w:p w:rsidR="00DC589D" w:rsidRPr="00A91E4B" w:rsidRDefault="00000000" w:rsidP="00DC589D">
      <w:pPr>
        <w:pStyle w:val="NormalWeb"/>
        <w:jc w:val="both"/>
        <w:rPr>
          <w:rFonts w:asciiTheme="majorHAnsi" w:hAnsiTheme="majorHAnsi" w:cstheme="majorHAnsi"/>
          <w:lang w:val="en-US"/>
        </w:rPr>
      </w:pPr>
      <w:r w:rsidRPr="00A91E4B">
        <w:rPr>
          <w:rFonts w:asciiTheme="majorHAnsi" w:hAnsiTheme="majorHAnsi" w:cstheme="majorHAnsi"/>
          <w:lang w:val="en-US"/>
        </w:rPr>
        <w:t>Conclude the training by launching and facilitating discussion on possible follow-up. Divide participants into groups and task them to continue working on one of three oversight and compliance mechanisms that were identified during the previous training activity</w:t>
      </w:r>
      <w:r w:rsidR="0020570A" w:rsidRPr="00A91E4B">
        <w:rPr>
          <w:rFonts w:asciiTheme="majorHAnsi" w:hAnsiTheme="majorHAnsi" w:cstheme="majorHAnsi"/>
          <w:lang w:val="en-US"/>
        </w:rPr>
        <w:t>.</w:t>
      </w:r>
    </w:p>
    <w:p w:rsidR="005737F5" w:rsidRPr="00A91E4B" w:rsidRDefault="005737F5" w:rsidP="005737F5">
      <w:pPr>
        <w:rPr>
          <w:rFonts w:asciiTheme="majorHAnsi" w:hAnsiTheme="majorHAnsi" w:cstheme="majorHAnsi"/>
          <w:lang w:val="en-US"/>
        </w:rPr>
      </w:pPr>
    </w:p>
    <w:p w:rsidR="00773A15" w:rsidRPr="00A91E4B" w:rsidRDefault="00773A15">
      <w:pPr>
        <w:spacing w:after="240"/>
        <w:ind w:left="0"/>
        <w:rPr>
          <w:rFonts w:asciiTheme="majorHAnsi" w:hAnsiTheme="majorHAnsi" w:cstheme="majorHAnsi"/>
          <w:i/>
          <w:lang w:val="en-US"/>
        </w:rPr>
      </w:pPr>
    </w:p>
    <w:p w:rsidR="00773A15" w:rsidRPr="00A91E4B" w:rsidRDefault="00773A15">
      <w:pPr>
        <w:spacing w:after="240"/>
        <w:jc w:val="center"/>
        <w:rPr>
          <w:rFonts w:asciiTheme="majorHAnsi" w:hAnsiTheme="majorHAnsi" w:cstheme="majorHAnsi"/>
          <w:i/>
          <w:lang w:val="en-US"/>
        </w:rPr>
      </w:pPr>
    </w:p>
    <w:sectPr w:rsidR="00773A15" w:rsidRPr="00A91E4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736A"/>
    <w:multiLevelType w:val="multilevel"/>
    <w:tmpl w:val="E976E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A8116C"/>
    <w:multiLevelType w:val="multilevel"/>
    <w:tmpl w:val="389AD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C42CF9"/>
    <w:multiLevelType w:val="hybridMultilevel"/>
    <w:tmpl w:val="5E520182"/>
    <w:lvl w:ilvl="0" w:tplc="0A6AC832">
      <w:start w:val="5"/>
      <w:numFmt w:val="bullet"/>
      <w:lvlText w:val="-"/>
      <w:lvlJc w:val="left"/>
      <w:pPr>
        <w:ind w:left="720" w:hanging="360"/>
      </w:pPr>
      <w:rPr>
        <w:rFonts w:ascii="Times New Roman" w:eastAsia="Times New Roman" w:hAnsi="Times New Roman" w:cs="Times New Roman" w:hint="default"/>
      </w:rPr>
    </w:lvl>
    <w:lvl w:ilvl="1" w:tplc="E0967A7C" w:tentative="1">
      <w:start w:val="1"/>
      <w:numFmt w:val="bullet"/>
      <w:lvlText w:val="o"/>
      <w:lvlJc w:val="left"/>
      <w:pPr>
        <w:ind w:left="1440" w:hanging="360"/>
      </w:pPr>
      <w:rPr>
        <w:rFonts w:ascii="Courier New" w:hAnsi="Courier New" w:cs="Courier New" w:hint="default"/>
      </w:rPr>
    </w:lvl>
    <w:lvl w:ilvl="2" w:tplc="63F64DF2" w:tentative="1">
      <w:start w:val="1"/>
      <w:numFmt w:val="bullet"/>
      <w:lvlText w:val=""/>
      <w:lvlJc w:val="left"/>
      <w:pPr>
        <w:ind w:left="2160" w:hanging="360"/>
      </w:pPr>
      <w:rPr>
        <w:rFonts w:ascii="Wingdings" w:hAnsi="Wingdings" w:hint="default"/>
      </w:rPr>
    </w:lvl>
    <w:lvl w:ilvl="3" w:tplc="CD06F85A" w:tentative="1">
      <w:start w:val="1"/>
      <w:numFmt w:val="bullet"/>
      <w:lvlText w:val=""/>
      <w:lvlJc w:val="left"/>
      <w:pPr>
        <w:ind w:left="2880" w:hanging="360"/>
      </w:pPr>
      <w:rPr>
        <w:rFonts w:ascii="Symbol" w:hAnsi="Symbol" w:hint="default"/>
      </w:rPr>
    </w:lvl>
    <w:lvl w:ilvl="4" w:tplc="396E991E" w:tentative="1">
      <w:start w:val="1"/>
      <w:numFmt w:val="bullet"/>
      <w:lvlText w:val="o"/>
      <w:lvlJc w:val="left"/>
      <w:pPr>
        <w:ind w:left="3600" w:hanging="360"/>
      </w:pPr>
      <w:rPr>
        <w:rFonts w:ascii="Courier New" w:hAnsi="Courier New" w:cs="Courier New" w:hint="default"/>
      </w:rPr>
    </w:lvl>
    <w:lvl w:ilvl="5" w:tplc="7D34910A" w:tentative="1">
      <w:start w:val="1"/>
      <w:numFmt w:val="bullet"/>
      <w:lvlText w:val=""/>
      <w:lvlJc w:val="left"/>
      <w:pPr>
        <w:ind w:left="4320" w:hanging="360"/>
      </w:pPr>
      <w:rPr>
        <w:rFonts w:ascii="Wingdings" w:hAnsi="Wingdings" w:hint="default"/>
      </w:rPr>
    </w:lvl>
    <w:lvl w:ilvl="6" w:tplc="975E7FCA" w:tentative="1">
      <w:start w:val="1"/>
      <w:numFmt w:val="bullet"/>
      <w:lvlText w:val=""/>
      <w:lvlJc w:val="left"/>
      <w:pPr>
        <w:ind w:left="5040" w:hanging="360"/>
      </w:pPr>
      <w:rPr>
        <w:rFonts w:ascii="Symbol" w:hAnsi="Symbol" w:hint="default"/>
      </w:rPr>
    </w:lvl>
    <w:lvl w:ilvl="7" w:tplc="0EECC6E0" w:tentative="1">
      <w:start w:val="1"/>
      <w:numFmt w:val="bullet"/>
      <w:lvlText w:val="o"/>
      <w:lvlJc w:val="left"/>
      <w:pPr>
        <w:ind w:left="5760" w:hanging="360"/>
      </w:pPr>
      <w:rPr>
        <w:rFonts w:ascii="Courier New" w:hAnsi="Courier New" w:cs="Courier New" w:hint="default"/>
      </w:rPr>
    </w:lvl>
    <w:lvl w:ilvl="8" w:tplc="06CAF6E4" w:tentative="1">
      <w:start w:val="1"/>
      <w:numFmt w:val="bullet"/>
      <w:lvlText w:val=""/>
      <w:lvlJc w:val="left"/>
      <w:pPr>
        <w:ind w:left="6480" w:hanging="360"/>
      </w:pPr>
      <w:rPr>
        <w:rFonts w:ascii="Wingdings" w:hAnsi="Wingdings" w:hint="default"/>
      </w:rPr>
    </w:lvl>
  </w:abstractNum>
  <w:abstractNum w:abstractNumId="3" w15:restartNumberingAfterBreak="0">
    <w:nsid w:val="118B31EA"/>
    <w:multiLevelType w:val="multilevel"/>
    <w:tmpl w:val="461E5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193D00"/>
    <w:multiLevelType w:val="hybridMultilevel"/>
    <w:tmpl w:val="46A0FA10"/>
    <w:lvl w:ilvl="0" w:tplc="D6F279E2">
      <w:numFmt w:val="bullet"/>
      <w:lvlText w:val="-"/>
      <w:lvlJc w:val="left"/>
      <w:pPr>
        <w:ind w:left="720" w:hanging="360"/>
      </w:pPr>
      <w:rPr>
        <w:rFonts w:ascii="Times New Roman" w:eastAsia="Times New Roman" w:hAnsi="Times New Roman" w:cs="Times New Roman" w:hint="default"/>
      </w:rPr>
    </w:lvl>
    <w:lvl w:ilvl="1" w:tplc="66E4A990" w:tentative="1">
      <w:start w:val="1"/>
      <w:numFmt w:val="bullet"/>
      <w:lvlText w:val="o"/>
      <w:lvlJc w:val="left"/>
      <w:pPr>
        <w:ind w:left="1440" w:hanging="360"/>
      </w:pPr>
      <w:rPr>
        <w:rFonts w:ascii="Courier New" w:hAnsi="Courier New" w:cs="Courier New" w:hint="default"/>
      </w:rPr>
    </w:lvl>
    <w:lvl w:ilvl="2" w:tplc="884066CC" w:tentative="1">
      <w:start w:val="1"/>
      <w:numFmt w:val="bullet"/>
      <w:lvlText w:val=""/>
      <w:lvlJc w:val="left"/>
      <w:pPr>
        <w:ind w:left="2160" w:hanging="360"/>
      </w:pPr>
      <w:rPr>
        <w:rFonts w:ascii="Wingdings" w:hAnsi="Wingdings" w:hint="default"/>
      </w:rPr>
    </w:lvl>
    <w:lvl w:ilvl="3" w:tplc="1FB00036" w:tentative="1">
      <w:start w:val="1"/>
      <w:numFmt w:val="bullet"/>
      <w:lvlText w:val=""/>
      <w:lvlJc w:val="left"/>
      <w:pPr>
        <w:ind w:left="2880" w:hanging="360"/>
      </w:pPr>
      <w:rPr>
        <w:rFonts w:ascii="Symbol" w:hAnsi="Symbol" w:hint="default"/>
      </w:rPr>
    </w:lvl>
    <w:lvl w:ilvl="4" w:tplc="6090046E" w:tentative="1">
      <w:start w:val="1"/>
      <w:numFmt w:val="bullet"/>
      <w:lvlText w:val="o"/>
      <w:lvlJc w:val="left"/>
      <w:pPr>
        <w:ind w:left="3600" w:hanging="360"/>
      </w:pPr>
      <w:rPr>
        <w:rFonts w:ascii="Courier New" w:hAnsi="Courier New" w:cs="Courier New" w:hint="default"/>
      </w:rPr>
    </w:lvl>
    <w:lvl w:ilvl="5" w:tplc="5E9C24A4" w:tentative="1">
      <w:start w:val="1"/>
      <w:numFmt w:val="bullet"/>
      <w:lvlText w:val=""/>
      <w:lvlJc w:val="left"/>
      <w:pPr>
        <w:ind w:left="4320" w:hanging="360"/>
      </w:pPr>
      <w:rPr>
        <w:rFonts w:ascii="Wingdings" w:hAnsi="Wingdings" w:hint="default"/>
      </w:rPr>
    </w:lvl>
    <w:lvl w:ilvl="6" w:tplc="05BE9892" w:tentative="1">
      <w:start w:val="1"/>
      <w:numFmt w:val="bullet"/>
      <w:lvlText w:val=""/>
      <w:lvlJc w:val="left"/>
      <w:pPr>
        <w:ind w:left="5040" w:hanging="360"/>
      </w:pPr>
      <w:rPr>
        <w:rFonts w:ascii="Symbol" w:hAnsi="Symbol" w:hint="default"/>
      </w:rPr>
    </w:lvl>
    <w:lvl w:ilvl="7" w:tplc="C4D0D50E" w:tentative="1">
      <w:start w:val="1"/>
      <w:numFmt w:val="bullet"/>
      <w:lvlText w:val="o"/>
      <w:lvlJc w:val="left"/>
      <w:pPr>
        <w:ind w:left="5760" w:hanging="360"/>
      </w:pPr>
      <w:rPr>
        <w:rFonts w:ascii="Courier New" w:hAnsi="Courier New" w:cs="Courier New" w:hint="default"/>
      </w:rPr>
    </w:lvl>
    <w:lvl w:ilvl="8" w:tplc="20360046" w:tentative="1">
      <w:start w:val="1"/>
      <w:numFmt w:val="bullet"/>
      <w:lvlText w:val=""/>
      <w:lvlJc w:val="left"/>
      <w:pPr>
        <w:ind w:left="6480" w:hanging="360"/>
      </w:pPr>
      <w:rPr>
        <w:rFonts w:ascii="Wingdings" w:hAnsi="Wingdings" w:hint="default"/>
      </w:rPr>
    </w:lvl>
  </w:abstractNum>
  <w:abstractNum w:abstractNumId="5" w15:restartNumberingAfterBreak="0">
    <w:nsid w:val="17FA173C"/>
    <w:multiLevelType w:val="hybridMultilevel"/>
    <w:tmpl w:val="278EE2C2"/>
    <w:lvl w:ilvl="0" w:tplc="898E7216">
      <w:start w:val="5"/>
      <w:numFmt w:val="bullet"/>
      <w:lvlText w:val="-"/>
      <w:lvlJc w:val="left"/>
      <w:pPr>
        <w:ind w:left="360" w:hanging="360"/>
      </w:pPr>
      <w:rPr>
        <w:rFonts w:ascii="Times New Roman" w:eastAsia="Times New Roman" w:hAnsi="Times New Roman" w:cs="Times New Roman" w:hint="default"/>
      </w:rPr>
    </w:lvl>
    <w:lvl w:ilvl="1" w:tplc="2BE66E54" w:tentative="1">
      <w:start w:val="1"/>
      <w:numFmt w:val="bullet"/>
      <w:lvlText w:val="o"/>
      <w:lvlJc w:val="left"/>
      <w:pPr>
        <w:ind w:left="1080" w:hanging="360"/>
      </w:pPr>
      <w:rPr>
        <w:rFonts w:ascii="Courier New" w:hAnsi="Courier New" w:cs="Courier New" w:hint="default"/>
      </w:rPr>
    </w:lvl>
    <w:lvl w:ilvl="2" w:tplc="F49A4068" w:tentative="1">
      <w:start w:val="1"/>
      <w:numFmt w:val="bullet"/>
      <w:lvlText w:val=""/>
      <w:lvlJc w:val="left"/>
      <w:pPr>
        <w:ind w:left="1800" w:hanging="360"/>
      </w:pPr>
      <w:rPr>
        <w:rFonts w:ascii="Wingdings" w:hAnsi="Wingdings" w:hint="default"/>
      </w:rPr>
    </w:lvl>
    <w:lvl w:ilvl="3" w:tplc="394EC396" w:tentative="1">
      <w:start w:val="1"/>
      <w:numFmt w:val="bullet"/>
      <w:lvlText w:val=""/>
      <w:lvlJc w:val="left"/>
      <w:pPr>
        <w:ind w:left="2520" w:hanging="360"/>
      </w:pPr>
      <w:rPr>
        <w:rFonts w:ascii="Symbol" w:hAnsi="Symbol" w:hint="default"/>
      </w:rPr>
    </w:lvl>
    <w:lvl w:ilvl="4" w:tplc="E93C5796" w:tentative="1">
      <w:start w:val="1"/>
      <w:numFmt w:val="bullet"/>
      <w:lvlText w:val="o"/>
      <w:lvlJc w:val="left"/>
      <w:pPr>
        <w:ind w:left="3240" w:hanging="360"/>
      </w:pPr>
      <w:rPr>
        <w:rFonts w:ascii="Courier New" w:hAnsi="Courier New" w:cs="Courier New" w:hint="default"/>
      </w:rPr>
    </w:lvl>
    <w:lvl w:ilvl="5" w:tplc="73C003A2" w:tentative="1">
      <w:start w:val="1"/>
      <w:numFmt w:val="bullet"/>
      <w:lvlText w:val=""/>
      <w:lvlJc w:val="left"/>
      <w:pPr>
        <w:ind w:left="3960" w:hanging="360"/>
      </w:pPr>
      <w:rPr>
        <w:rFonts w:ascii="Wingdings" w:hAnsi="Wingdings" w:hint="default"/>
      </w:rPr>
    </w:lvl>
    <w:lvl w:ilvl="6" w:tplc="BD5876E8" w:tentative="1">
      <w:start w:val="1"/>
      <w:numFmt w:val="bullet"/>
      <w:lvlText w:val=""/>
      <w:lvlJc w:val="left"/>
      <w:pPr>
        <w:ind w:left="4680" w:hanging="360"/>
      </w:pPr>
      <w:rPr>
        <w:rFonts w:ascii="Symbol" w:hAnsi="Symbol" w:hint="default"/>
      </w:rPr>
    </w:lvl>
    <w:lvl w:ilvl="7" w:tplc="0E60E18E" w:tentative="1">
      <w:start w:val="1"/>
      <w:numFmt w:val="bullet"/>
      <w:lvlText w:val="o"/>
      <w:lvlJc w:val="left"/>
      <w:pPr>
        <w:ind w:left="5400" w:hanging="360"/>
      </w:pPr>
      <w:rPr>
        <w:rFonts w:ascii="Courier New" w:hAnsi="Courier New" w:cs="Courier New" w:hint="default"/>
      </w:rPr>
    </w:lvl>
    <w:lvl w:ilvl="8" w:tplc="9A4E07DC" w:tentative="1">
      <w:start w:val="1"/>
      <w:numFmt w:val="bullet"/>
      <w:lvlText w:val=""/>
      <w:lvlJc w:val="left"/>
      <w:pPr>
        <w:ind w:left="6120" w:hanging="360"/>
      </w:pPr>
      <w:rPr>
        <w:rFonts w:ascii="Wingdings" w:hAnsi="Wingdings" w:hint="default"/>
      </w:rPr>
    </w:lvl>
  </w:abstractNum>
  <w:abstractNum w:abstractNumId="6" w15:restartNumberingAfterBreak="0">
    <w:nsid w:val="298D42DA"/>
    <w:multiLevelType w:val="multilevel"/>
    <w:tmpl w:val="AB567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1D545D"/>
    <w:multiLevelType w:val="multilevel"/>
    <w:tmpl w:val="8670F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BB5B03"/>
    <w:multiLevelType w:val="multilevel"/>
    <w:tmpl w:val="97FAD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E02F5A"/>
    <w:multiLevelType w:val="multilevel"/>
    <w:tmpl w:val="AC76A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99C65CF"/>
    <w:multiLevelType w:val="multilevel"/>
    <w:tmpl w:val="F0E8A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D31D5A"/>
    <w:multiLevelType w:val="multilevel"/>
    <w:tmpl w:val="82929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4F6043"/>
    <w:multiLevelType w:val="multilevel"/>
    <w:tmpl w:val="5E80E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B3E304B"/>
    <w:multiLevelType w:val="hybridMultilevel"/>
    <w:tmpl w:val="F5181984"/>
    <w:lvl w:ilvl="0" w:tplc="59E4D774">
      <w:start w:val="5"/>
      <w:numFmt w:val="bullet"/>
      <w:lvlText w:val="-"/>
      <w:lvlJc w:val="left"/>
      <w:pPr>
        <w:ind w:left="720" w:hanging="360"/>
      </w:pPr>
      <w:rPr>
        <w:rFonts w:ascii="Times New Roman" w:eastAsia="Times New Roman" w:hAnsi="Times New Roman" w:cs="Times New Roman" w:hint="default"/>
      </w:rPr>
    </w:lvl>
    <w:lvl w:ilvl="1" w:tplc="18B6610C" w:tentative="1">
      <w:start w:val="1"/>
      <w:numFmt w:val="bullet"/>
      <w:lvlText w:val="o"/>
      <w:lvlJc w:val="left"/>
      <w:pPr>
        <w:ind w:left="1440" w:hanging="360"/>
      </w:pPr>
      <w:rPr>
        <w:rFonts w:ascii="Courier New" w:hAnsi="Courier New" w:cs="Courier New" w:hint="default"/>
      </w:rPr>
    </w:lvl>
    <w:lvl w:ilvl="2" w:tplc="6608C27E" w:tentative="1">
      <w:start w:val="1"/>
      <w:numFmt w:val="bullet"/>
      <w:lvlText w:val=""/>
      <w:lvlJc w:val="left"/>
      <w:pPr>
        <w:ind w:left="2160" w:hanging="360"/>
      </w:pPr>
      <w:rPr>
        <w:rFonts w:ascii="Wingdings" w:hAnsi="Wingdings" w:hint="default"/>
      </w:rPr>
    </w:lvl>
    <w:lvl w:ilvl="3" w:tplc="F5AA27DE" w:tentative="1">
      <w:start w:val="1"/>
      <w:numFmt w:val="bullet"/>
      <w:lvlText w:val=""/>
      <w:lvlJc w:val="left"/>
      <w:pPr>
        <w:ind w:left="2880" w:hanging="360"/>
      </w:pPr>
      <w:rPr>
        <w:rFonts w:ascii="Symbol" w:hAnsi="Symbol" w:hint="default"/>
      </w:rPr>
    </w:lvl>
    <w:lvl w:ilvl="4" w:tplc="B2FCDB8C" w:tentative="1">
      <w:start w:val="1"/>
      <w:numFmt w:val="bullet"/>
      <w:lvlText w:val="o"/>
      <w:lvlJc w:val="left"/>
      <w:pPr>
        <w:ind w:left="3600" w:hanging="360"/>
      </w:pPr>
      <w:rPr>
        <w:rFonts w:ascii="Courier New" w:hAnsi="Courier New" w:cs="Courier New" w:hint="default"/>
      </w:rPr>
    </w:lvl>
    <w:lvl w:ilvl="5" w:tplc="3482EB36" w:tentative="1">
      <w:start w:val="1"/>
      <w:numFmt w:val="bullet"/>
      <w:lvlText w:val=""/>
      <w:lvlJc w:val="left"/>
      <w:pPr>
        <w:ind w:left="4320" w:hanging="360"/>
      </w:pPr>
      <w:rPr>
        <w:rFonts w:ascii="Wingdings" w:hAnsi="Wingdings" w:hint="default"/>
      </w:rPr>
    </w:lvl>
    <w:lvl w:ilvl="6" w:tplc="FBF69F92" w:tentative="1">
      <w:start w:val="1"/>
      <w:numFmt w:val="bullet"/>
      <w:lvlText w:val=""/>
      <w:lvlJc w:val="left"/>
      <w:pPr>
        <w:ind w:left="5040" w:hanging="360"/>
      </w:pPr>
      <w:rPr>
        <w:rFonts w:ascii="Symbol" w:hAnsi="Symbol" w:hint="default"/>
      </w:rPr>
    </w:lvl>
    <w:lvl w:ilvl="7" w:tplc="56A45E14" w:tentative="1">
      <w:start w:val="1"/>
      <w:numFmt w:val="bullet"/>
      <w:lvlText w:val="o"/>
      <w:lvlJc w:val="left"/>
      <w:pPr>
        <w:ind w:left="5760" w:hanging="360"/>
      </w:pPr>
      <w:rPr>
        <w:rFonts w:ascii="Courier New" w:hAnsi="Courier New" w:cs="Courier New" w:hint="default"/>
      </w:rPr>
    </w:lvl>
    <w:lvl w:ilvl="8" w:tplc="91ACE1E4" w:tentative="1">
      <w:start w:val="1"/>
      <w:numFmt w:val="bullet"/>
      <w:lvlText w:val=""/>
      <w:lvlJc w:val="left"/>
      <w:pPr>
        <w:ind w:left="6480" w:hanging="360"/>
      </w:pPr>
      <w:rPr>
        <w:rFonts w:ascii="Wingdings" w:hAnsi="Wingdings" w:hint="default"/>
      </w:rPr>
    </w:lvl>
  </w:abstractNum>
  <w:abstractNum w:abstractNumId="14" w15:restartNumberingAfterBreak="0">
    <w:nsid w:val="61C33468"/>
    <w:multiLevelType w:val="multilevel"/>
    <w:tmpl w:val="799CD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F9624E1"/>
    <w:multiLevelType w:val="multilevel"/>
    <w:tmpl w:val="1368F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2628081">
    <w:abstractNumId w:val="11"/>
  </w:num>
  <w:num w:numId="2" w16cid:durableId="1788044489">
    <w:abstractNumId w:val="3"/>
  </w:num>
  <w:num w:numId="3" w16cid:durableId="2136675198">
    <w:abstractNumId w:val="15"/>
  </w:num>
  <w:num w:numId="4" w16cid:durableId="962005886">
    <w:abstractNumId w:val="8"/>
  </w:num>
  <w:num w:numId="5" w16cid:durableId="1679040644">
    <w:abstractNumId w:val="0"/>
  </w:num>
  <w:num w:numId="6" w16cid:durableId="2018992472">
    <w:abstractNumId w:val="6"/>
  </w:num>
  <w:num w:numId="7" w16cid:durableId="1869831349">
    <w:abstractNumId w:val="4"/>
  </w:num>
  <w:num w:numId="8" w16cid:durableId="1313102124">
    <w:abstractNumId w:val="2"/>
  </w:num>
  <w:num w:numId="9" w16cid:durableId="959261179">
    <w:abstractNumId w:val="5"/>
  </w:num>
  <w:num w:numId="10" w16cid:durableId="1315139136">
    <w:abstractNumId w:val="12"/>
  </w:num>
  <w:num w:numId="11" w16cid:durableId="2095934966">
    <w:abstractNumId w:val="1"/>
  </w:num>
  <w:num w:numId="12" w16cid:durableId="538051909">
    <w:abstractNumId w:val="10"/>
  </w:num>
  <w:num w:numId="13" w16cid:durableId="1990204756">
    <w:abstractNumId w:val="9"/>
  </w:num>
  <w:num w:numId="14" w16cid:durableId="165560158">
    <w:abstractNumId w:val="7"/>
  </w:num>
  <w:num w:numId="15" w16cid:durableId="1915504430">
    <w:abstractNumId w:val="14"/>
  </w:num>
  <w:num w:numId="16" w16cid:durableId="20945513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A15"/>
    <w:rsid w:val="00034F75"/>
    <w:rsid w:val="001760DA"/>
    <w:rsid w:val="0020570A"/>
    <w:rsid w:val="0022251A"/>
    <w:rsid w:val="005737F5"/>
    <w:rsid w:val="00773A15"/>
    <w:rsid w:val="00A02C6D"/>
    <w:rsid w:val="00A91E4B"/>
    <w:rsid w:val="00BE7346"/>
    <w:rsid w:val="00C26283"/>
    <w:rsid w:val="00D125C7"/>
    <w:rsid w:val="00D90040"/>
    <w:rsid w:val="00DC589D"/>
    <w:rsid w:val="00E60CA3"/>
    <w:rsid w:val="00ED01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4:docId w14:val="28AD4C8A"/>
  <w15:docId w15:val="{38439E8B-8DA4-483C-8D4E-708CC0FE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 w:eastAsia="hr-HR" w:bidi="ar-SA"/>
      </w:rPr>
    </w:rPrDefault>
    <w:pPrDefault>
      <w:pPr>
        <w:spacing w:before="240" w:line="276"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after="80"/>
      <w:outlineLvl w:val="4"/>
    </w:pPr>
    <w:rPr>
      <w:color w:val="666666"/>
    </w:rPr>
  </w:style>
  <w:style w:type="paragraph" w:styleId="Heading6">
    <w:name w:val="heading 6"/>
    <w:basedOn w:val="Normal"/>
    <w:next w:val="Normal"/>
    <w:uiPriority w:val="9"/>
    <w:semiHidden/>
    <w:unhideWhenUsed/>
    <w:qFormat/>
    <w:pPr>
      <w:keepNext/>
      <w:keepLines/>
      <w:spacing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name w:val="a"/>
    <w:basedOn w:val="TableNormal1"/>
    <w:tblPr>
      <w:tblStyleRowBandSize w:val="1"/>
      <w:tblStyleColBandSize w:val="1"/>
      <w:tblCellMar>
        <w:top w:w="100" w:type="dxa"/>
        <w:left w:w="100" w:type="dxa"/>
        <w:bottom w:w="100" w:type="dxa"/>
        <w:right w:w="100" w:type="dxa"/>
      </w:tblCellMar>
    </w:tblPr>
  </w:style>
  <w:style w:type="table" w:customStyle="1" w:styleId="a0">
    <w:name w:val="a0"/>
    <w:basedOn w:val="TableNormal1"/>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90040"/>
    <w:pPr>
      <w:ind w:left="720"/>
      <w:contextualSpacing/>
    </w:pPr>
  </w:style>
  <w:style w:type="paragraph" w:styleId="NormalWeb">
    <w:name w:val="Normal (Web)"/>
    <w:basedOn w:val="Normal"/>
    <w:uiPriority w:val="99"/>
    <w:unhideWhenUsed/>
    <w:rsid w:val="00DC589D"/>
    <w:pPr>
      <w:spacing w:before="100" w:beforeAutospacing="1" w:after="100" w:afterAutospacing="1" w:line="240" w:lineRule="auto"/>
      <w:ind w:left="0"/>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1570</Words>
  <Characters>8949</Characters>
  <Application>Microsoft Office Word</Application>
  <DocSecurity>0</DocSecurity>
  <Lines>74</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Danko</cp:lastModifiedBy>
  <cp:revision>2</cp:revision>
  <dcterms:created xsi:type="dcterms:W3CDTF">2022-10-13T11:50:00Z</dcterms:created>
  <dcterms:modified xsi:type="dcterms:W3CDTF">2022-10-13T11:50:00Z</dcterms:modified>
</cp:coreProperties>
</file>